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0C55B" w14:textId="77777777" w:rsidR="00B47FDD" w:rsidRPr="00B47FDD" w:rsidRDefault="00B47FDD" w:rsidP="00B47FDD">
      <w:pPr>
        <w:jc w:val="center"/>
        <w:rPr>
          <w:rFonts w:ascii="Times New Roman" w:hAnsi="Times New Roman" w:cs="Times New Roman"/>
          <w:b/>
          <w:sz w:val="40"/>
        </w:rPr>
      </w:pPr>
    </w:p>
    <w:p w14:paraId="2990104C" w14:textId="77777777" w:rsidR="00B47FDD" w:rsidRPr="00B47FDD" w:rsidRDefault="00B47FDD" w:rsidP="00B47FDD">
      <w:pPr>
        <w:jc w:val="center"/>
        <w:rPr>
          <w:rFonts w:ascii="Times New Roman" w:hAnsi="Times New Roman" w:cs="Times New Roman"/>
          <w:b/>
          <w:sz w:val="40"/>
        </w:rPr>
      </w:pPr>
    </w:p>
    <w:p w14:paraId="16CDFE17" w14:textId="77777777" w:rsidR="00B47FDD" w:rsidRPr="00B47FDD" w:rsidRDefault="00B47FDD" w:rsidP="00B47FDD">
      <w:pPr>
        <w:tabs>
          <w:tab w:val="left" w:pos="6720"/>
        </w:tabs>
        <w:rPr>
          <w:rFonts w:ascii="Times New Roman" w:hAnsi="Times New Roman" w:cs="Times New Roman"/>
          <w:kern w:val="28"/>
          <w:szCs w:val="20"/>
          <w:lang w:eastAsia="ja-JP"/>
        </w:rPr>
      </w:pPr>
    </w:p>
    <w:p w14:paraId="779980F5" w14:textId="77777777" w:rsidR="00B47FDD" w:rsidRPr="00B47FDD" w:rsidRDefault="00B47FDD" w:rsidP="00B47FDD">
      <w:pPr>
        <w:widowControl w:val="0"/>
        <w:tabs>
          <w:tab w:val="left" w:pos="6720"/>
        </w:tabs>
        <w:overflowPunct w:val="0"/>
        <w:adjustRightInd w:val="0"/>
        <w:rPr>
          <w:rFonts w:ascii="Times New Roman" w:hAnsi="Times New Roman" w:cs="Times New Roman"/>
          <w:kern w:val="28"/>
          <w:szCs w:val="20"/>
          <w:lang w:eastAsia="ja-JP"/>
        </w:rPr>
      </w:pPr>
    </w:p>
    <w:p w14:paraId="56F53794" w14:textId="77777777" w:rsidR="00B47FDD" w:rsidRPr="00B47FDD" w:rsidRDefault="00B47FDD" w:rsidP="00B47FDD">
      <w:pPr>
        <w:widowControl w:val="0"/>
        <w:overflowPunct w:val="0"/>
        <w:adjustRightInd w:val="0"/>
        <w:jc w:val="center"/>
        <w:rPr>
          <w:rFonts w:ascii="Times New Roman" w:hAnsi="Times New Roman" w:cs="Times New Roman"/>
          <w:b/>
          <w:kern w:val="28"/>
          <w:sz w:val="40"/>
          <w:szCs w:val="20"/>
          <w:lang w:eastAsia="ja-JP"/>
        </w:rPr>
      </w:pPr>
    </w:p>
    <w:p w14:paraId="18621D48" w14:textId="77777777" w:rsidR="00B47FDD" w:rsidRPr="00B47FDD" w:rsidRDefault="00B47FDD" w:rsidP="00B47FDD">
      <w:pPr>
        <w:widowControl w:val="0"/>
        <w:overflowPunct w:val="0"/>
        <w:adjustRightInd w:val="0"/>
        <w:rPr>
          <w:rFonts w:ascii="Times New Roman" w:hAnsi="Times New Roman" w:cs="Times New Roman"/>
          <w:kern w:val="28"/>
          <w:szCs w:val="20"/>
          <w:lang w:eastAsia="ja-JP"/>
        </w:rPr>
      </w:pPr>
    </w:p>
    <w:p w14:paraId="070A17F2" w14:textId="77777777" w:rsidR="00B47FDD" w:rsidRPr="00B47FDD" w:rsidRDefault="00B47FDD" w:rsidP="00B47FDD">
      <w:pPr>
        <w:widowControl w:val="0"/>
        <w:overflowPunct w:val="0"/>
        <w:adjustRightInd w:val="0"/>
        <w:jc w:val="center"/>
        <w:rPr>
          <w:rFonts w:ascii="Times New Roman" w:hAnsi="Times New Roman" w:cs="Times New Roman"/>
          <w:b/>
          <w:bCs/>
          <w:kern w:val="28"/>
          <w:sz w:val="32"/>
          <w:szCs w:val="32"/>
        </w:rPr>
      </w:pPr>
    </w:p>
    <w:p w14:paraId="294548A7" w14:textId="77777777" w:rsidR="00B47FDD" w:rsidRPr="00B47FDD" w:rsidRDefault="00B47FDD" w:rsidP="00B47FDD">
      <w:pPr>
        <w:widowControl w:val="0"/>
        <w:pBdr>
          <w:top w:val="single" w:sz="18" w:space="1" w:color="auto"/>
          <w:bottom w:val="single" w:sz="18" w:space="1" w:color="auto"/>
        </w:pBdr>
        <w:overflowPunct w:val="0"/>
        <w:adjustRightInd w:val="0"/>
        <w:jc w:val="center"/>
        <w:rPr>
          <w:rFonts w:ascii="Times New Roman" w:hAnsi="Times New Roman" w:cs="Times New Roman"/>
          <w:b/>
          <w:bCs/>
          <w:kern w:val="28"/>
          <w:sz w:val="40"/>
          <w:szCs w:val="32"/>
        </w:rPr>
      </w:pPr>
    </w:p>
    <w:p w14:paraId="38913D32" w14:textId="66B80BE3" w:rsidR="00B47FDD" w:rsidRDefault="00260049" w:rsidP="00B47FDD">
      <w:pPr>
        <w:widowControl w:val="0"/>
        <w:pBdr>
          <w:top w:val="single" w:sz="18" w:space="1" w:color="auto"/>
          <w:bottom w:val="single" w:sz="18" w:space="1" w:color="auto"/>
        </w:pBdr>
        <w:overflowPunct w:val="0"/>
        <w:adjustRightInd w:val="0"/>
        <w:jc w:val="center"/>
        <w:rPr>
          <w:rFonts w:ascii="Times New Roman" w:hAnsi="Times New Roman" w:cs="Times New Roman"/>
          <w:b/>
          <w:bCs/>
          <w:kern w:val="28"/>
          <w:sz w:val="44"/>
          <w:szCs w:val="32"/>
        </w:rPr>
      </w:pPr>
      <w:r w:rsidRPr="00260049">
        <w:rPr>
          <w:rFonts w:ascii="Times New Roman" w:hAnsi="Times New Roman" w:cs="Times New Roman"/>
          <w:b/>
          <w:bCs/>
          <w:kern w:val="28"/>
          <w:sz w:val="44"/>
          <w:szCs w:val="32"/>
        </w:rPr>
        <w:t>Everything You Want to Know but Are Afraid to Ask: Weed and Cannabis in Texas</w:t>
      </w:r>
    </w:p>
    <w:p w14:paraId="5C1177F5" w14:textId="77777777" w:rsidR="00260049" w:rsidRPr="00B47FDD" w:rsidRDefault="00260049" w:rsidP="00B47FDD">
      <w:pPr>
        <w:widowControl w:val="0"/>
        <w:pBdr>
          <w:top w:val="single" w:sz="18" w:space="1" w:color="auto"/>
          <w:bottom w:val="single" w:sz="18" w:space="1" w:color="auto"/>
        </w:pBdr>
        <w:overflowPunct w:val="0"/>
        <w:adjustRightInd w:val="0"/>
        <w:jc w:val="center"/>
        <w:rPr>
          <w:rFonts w:ascii="Times New Roman" w:hAnsi="Times New Roman" w:cs="Times New Roman"/>
          <w:b/>
          <w:bCs/>
          <w:kern w:val="28"/>
          <w:sz w:val="40"/>
          <w:szCs w:val="32"/>
        </w:rPr>
      </w:pPr>
    </w:p>
    <w:p w14:paraId="36E5705F" w14:textId="77777777" w:rsidR="00B47FDD" w:rsidRPr="00B47FDD" w:rsidRDefault="00B47FDD" w:rsidP="00B47FDD">
      <w:pPr>
        <w:widowControl w:val="0"/>
        <w:overflowPunct w:val="0"/>
        <w:adjustRightInd w:val="0"/>
        <w:jc w:val="center"/>
        <w:rPr>
          <w:rFonts w:ascii="Times New Roman" w:hAnsi="Times New Roman" w:cs="Times New Roman"/>
          <w:b/>
          <w:bCs/>
          <w:kern w:val="28"/>
          <w:sz w:val="40"/>
          <w:szCs w:val="32"/>
        </w:rPr>
      </w:pPr>
    </w:p>
    <w:p w14:paraId="1B14B1BF" w14:textId="77777777" w:rsidR="00B47FDD" w:rsidRPr="00B47FDD" w:rsidRDefault="00B47FDD" w:rsidP="00B47FDD">
      <w:pPr>
        <w:widowControl w:val="0"/>
        <w:overflowPunct w:val="0"/>
        <w:adjustRightInd w:val="0"/>
        <w:rPr>
          <w:rFonts w:ascii="Times New Roman" w:hAnsi="Times New Roman" w:cs="Times New Roman"/>
          <w:b/>
          <w:bCs/>
          <w:kern w:val="28"/>
          <w:sz w:val="36"/>
          <w:szCs w:val="36"/>
        </w:rPr>
      </w:pPr>
    </w:p>
    <w:p w14:paraId="03F3BFF0" w14:textId="136EACF8" w:rsidR="00B47FDD" w:rsidRPr="00B47FDD" w:rsidRDefault="00260049" w:rsidP="00B47FDD">
      <w:pPr>
        <w:widowControl w:val="0"/>
        <w:overflowPunct w:val="0"/>
        <w:adjustRightInd w:val="0"/>
        <w:jc w:val="center"/>
        <w:outlineLvl w:val="0"/>
        <w:rPr>
          <w:rFonts w:ascii="Times New Roman" w:hAnsi="Times New Roman" w:cs="Times New Roman"/>
          <w:b/>
          <w:bCs/>
          <w:kern w:val="28"/>
          <w:sz w:val="40"/>
          <w:szCs w:val="36"/>
        </w:rPr>
      </w:pPr>
      <w:r>
        <w:rPr>
          <w:rFonts w:ascii="Times New Roman" w:hAnsi="Times New Roman" w:cs="Times New Roman"/>
          <w:b/>
          <w:bCs/>
          <w:kern w:val="28"/>
          <w:sz w:val="40"/>
          <w:szCs w:val="36"/>
        </w:rPr>
        <w:t>Criminal Law 101</w:t>
      </w:r>
    </w:p>
    <w:p w14:paraId="41BF4399" w14:textId="4031B9FC" w:rsidR="00B47FDD" w:rsidRPr="00B47FDD" w:rsidRDefault="00260049" w:rsidP="00B47FDD">
      <w:pPr>
        <w:widowControl w:val="0"/>
        <w:overflowPunct w:val="0"/>
        <w:adjustRightInd w:val="0"/>
        <w:jc w:val="center"/>
        <w:rPr>
          <w:rFonts w:ascii="Times New Roman" w:hAnsi="Times New Roman" w:cs="Times New Roman"/>
          <w:b/>
          <w:bCs/>
          <w:kern w:val="28"/>
          <w:sz w:val="36"/>
          <w:szCs w:val="36"/>
        </w:rPr>
      </w:pPr>
      <w:r>
        <w:rPr>
          <w:rFonts w:ascii="Times New Roman" w:hAnsi="Times New Roman" w:cs="Times New Roman"/>
          <w:b/>
          <w:bCs/>
          <w:kern w:val="28"/>
          <w:sz w:val="40"/>
          <w:szCs w:val="36"/>
        </w:rPr>
        <w:t>Texas Bar CLE</w:t>
      </w:r>
    </w:p>
    <w:p w14:paraId="4AE8704B" w14:textId="4673132E" w:rsidR="00260049" w:rsidRDefault="00260049" w:rsidP="00260049">
      <w:pPr>
        <w:widowControl w:val="0"/>
        <w:overflowPunct w:val="0"/>
        <w:adjustRightInd w:val="0"/>
        <w:jc w:val="center"/>
        <w:rPr>
          <w:rFonts w:ascii="Times New Roman" w:hAnsi="Times New Roman" w:cs="Times New Roman"/>
          <w:bCs/>
          <w:kern w:val="28"/>
          <w:sz w:val="36"/>
          <w:szCs w:val="36"/>
        </w:rPr>
      </w:pPr>
      <w:r>
        <w:rPr>
          <w:rFonts w:ascii="Times New Roman" w:hAnsi="Times New Roman" w:cs="Times New Roman"/>
          <w:bCs/>
          <w:kern w:val="28"/>
          <w:sz w:val="36"/>
          <w:szCs w:val="36"/>
        </w:rPr>
        <w:t>July 13</w:t>
      </w:r>
      <w:r w:rsidR="00B47FDD" w:rsidRPr="00B47FDD">
        <w:rPr>
          <w:rFonts w:ascii="Times New Roman" w:hAnsi="Times New Roman" w:cs="Times New Roman"/>
          <w:bCs/>
          <w:kern w:val="28"/>
          <w:sz w:val="36"/>
          <w:szCs w:val="36"/>
        </w:rPr>
        <w:t>, 20</w:t>
      </w:r>
      <w:r w:rsidR="00B47FDD">
        <w:rPr>
          <w:rFonts w:ascii="Times New Roman" w:hAnsi="Times New Roman" w:cs="Times New Roman"/>
          <w:bCs/>
          <w:kern w:val="28"/>
          <w:sz w:val="36"/>
          <w:szCs w:val="36"/>
        </w:rPr>
        <w:t>25</w:t>
      </w:r>
    </w:p>
    <w:p w14:paraId="6A20A106" w14:textId="77777777" w:rsidR="00260049" w:rsidRPr="00260049" w:rsidRDefault="00260049" w:rsidP="00260049">
      <w:pPr>
        <w:widowControl w:val="0"/>
        <w:overflowPunct w:val="0"/>
        <w:adjustRightInd w:val="0"/>
        <w:jc w:val="center"/>
        <w:rPr>
          <w:rFonts w:ascii="Times New Roman" w:hAnsi="Times New Roman" w:cs="Times New Roman"/>
          <w:bCs/>
          <w:kern w:val="28"/>
          <w:sz w:val="36"/>
          <w:szCs w:val="36"/>
        </w:rPr>
      </w:pPr>
      <w:r w:rsidRPr="00260049">
        <w:rPr>
          <w:rFonts w:ascii="Times New Roman" w:hAnsi="Times New Roman" w:cs="Times New Roman"/>
          <w:b/>
          <w:bCs/>
          <w:kern w:val="28"/>
          <w:sz w:val="36"/>
          <w:szCs w:val="36"/>
        </w:rPr>
        <w:t>Westin Galleria</w:t>
      </w:r>
    </w:p>
    <w:p w14:paraId="3F7B1C8F" w14:textId="402114C4" w:rsidR="00B47FDD" w:rsidRPr="00B47FDD" w:rsidRDefault="00260049" w:rsidP="00B47FDD">
      <w:pPr>
        <w:widowControl w:val="0"/>
        <w:overflowPunct w:val="0"/>
        <w:adjustRightInd w:val="0"/>
        <w:jc w:val="center"/>
        <w:rPr>
          <w:rFonts w:ascii="Times New Roman" w:hAnsi="Times New Roman" w:cs="Times New Roman"/>
          <w:bCs/>
          <w:kern w:val="28"/>
          <w:sz w:val="32"/>
          <w:szCs w:val="32"/>
        </w:rPr>
      </w:pPr>
      <w:r>
        <w:rPr>
          <w:rFonts w:ascii="Times New Roman" w:hAnsi="Times New Roman" w:cs="Times New Roman"/>
          <w:bCs/>
          <w:kern w:val="28"/>
          <w:sz w:val="36"/>
          <w:szCs w:val="36"/>
        </w:rPr>
        <w:t>Dallas</w:t>
      </w:r>
      <w:r w:rsidR="00B47FDD" w:rsidRPr="00B47FDD">
        <w:rPr>
          <w:rFonts w:ascii="Times New Roman" w:hAnsi="Times New Roman" w:cs="Times New Roman"/>
          <w:bCs/>
          <w:kern w:val="28"/>
          <w:sz w:val="36"/>
          <w:szCs w:val="36"/>
        </w:rPr>
        <w:t>, Texas</w:t>
      </w:r>
    </w:p>
    <w:p w14:paraId="710376EF" w14:textId="77777777" w:rsidR="00B47FDD" w:rsidRPr="00B47FDD" w:rsidRDefault="00B47FDD" w:rsidP="00B47FDD">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verflowPunct w:val="0"/>
        <w:adjustRightInd w:val="0"/>
        <w:jc w:val="center"/>
        <w:rPr>
          <w:rFonts w:ascii="Times New Roman" w:hAnsi="Times New Roman" w:cs="Times New Roman"/>
          <w:b/>
          <w:kern w:val="28"/>
          <w:sz w:val="32"/>
          <w:szCs w:val="20"/>
          <w:lang w:eastAsia="ja-JP"/>
        </w:rPr>
      </w:pPr>
    </w:p>
    <w:p w14:paraId="2CF698A0" w14:textId="77777777" w:rsidR="00B47FDD" w:rsidRPr="00B47FDD" w:rsidRDefault="00B47FDD" w:rsidP="00B47FDD">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verflowPunct w:val="0"/>
        <w:adjustRightInd w:val="0"/>
        <w:jc w:val="center"/>
        <w:rPr>
          <w:rFonts w:ascii="Times New Roman" w:hAnsi="Times New Roman" w:cs="Times New Roman"/>
          <w:b/>
          <w:kern w:val="28"/>
          <w:sz w:val="32"/>
          <w:szCs w:val="20"/>
          <w:lang w:eastAsia="ja-JP"/>
        </w:rPr>
      </w:pPr>
    </w:p>
    <w:p w14:paraId="0B49F7E3" w14:textId="77777777" w:rsidR="00B47FDD" w:rsidRPr="00B47FDD" w:rsidRDefault="00B47FDD" w:rsidP="00B47FDD">
      <w:pPr>
        <w:widowControl w:val="0"/>
        <w:overflowPunct w:val="0"/>
        <w:adjustRightInd w:val="0"/>
        <w:rPr>
          <w:rFonts w:ascii="Times New Roman" w:hAnsi="Times New Roman" w:cs="Times New Roman"/>
          <w:b/>
          <w:kern w:val="28"/>
          <w:sz w:val="28"/>
          <w:szCs w:val="28"/>
        </w:rPr>
      </w:pPr>
    </w:p>
    <w:p w14:paraId="2FB77710" w14:textId="77777777" w:rsidR="00B47FDD" w:rsidRPr="00B47FDD" w:rsidRDefault="00B47FDD" w:rsidP="00B47FDD">
      <w:pPr>
        <w:widowControl w:val="0"/>
        <w:overflowPunct w:val="0"/>
        <w:adjustRightInd w:val="0"/>
        <w:jc w:val="center"/>
        <w:rPr>
          <w:rFonts w:ascii="Times New Roman" w:hAnsi="Times New Roman" w:cs="Times New Roman"/>
          <w:b/>
          <w:kern w:val="28"/>
          <w:sz w:val="28"/>
          <w:szCs w:val="28"/>
        </w:rPr>
      </w:pPr>
    </w:p>
    <w:p w14:paraId="2C5F721C" w14:textId="77777777" w:rsidR="00B47FDD" w:rsidRPr="00B47FDD" w:rsidRDefault="00B47FDD" w:rsidP="00B47FDD">
      <w:pPr>
        <w:widowControl w:val="0"/>
        <w:overflowPunct w:val="0"/>
        <w:adjustRightInd w:val="0"/>
        <w:jc w:val="center"/>
        <w:outlineLvl w:val="0"/>
        <w:rPr>
          <w:rFonts w:ascii="Times New Roman" w:hAnsi="Times New Roman" w:cs="Times New Roman"/>
          <w:b/>
          <w:kern w:val="28"/>
          <w:sz w:val="28"/>
          <w:szCs w:val="28"/>
        </w:rPr>
      </w:pPr>
      <w:r w:rsidRPr="00B47FDD">
        <w:rPr>
          <w:rFonts w:ascii="Times New Roman" w:hAnsi="Times New Roman" w:cs="Times New Roman"/>
          <w:b/>
          <w:kern w:val="28"/>
          <w:sz w:val="28"/>
          <w:szCs w:val="28"/>
        </w:rPr>
        <w:t>Presented by:</w:t>
      </w:r>
    </w:p>
    <w:p w14:paraId="64A97915" w14:textId="77777777" w:rsidR="00B47FDD" w:rsidRPr="00B47FDD" w:rsidRDefault="00B47FDD" w:rsidP="00B47FDD">
      <w:pPr>
        <w:widowControl w:val="0"/>
        <w:overflowPunct w:val="0"/>
        <w:adjustRightInd w:val="0"/>
        <w:jc w:val="center"/>
        <w:rPr>
          <w:rFonts w:ascii="Times New Roman" w:hAnsi="Times New Roman" w:cs="Times New Roman"/>
          <w:b/>
          <w:kern w:val="28"/>
          <w:sz w:val="36"/>
          <w:szCs w:val="36"/>
        </w:rPr>
      </w:pPr>
      <w:r w:rsidRPr="00B47FDD">
        <w:rPr>
          <w:rFonts w:ascii="Times New Roman" w:hAnsi="Times New Roman" w:cs="Times New Roman"/>
          <w:b/>
          <w:kern w:val="28"/>
          <w:sz w:val="36"/>
          <w:szCs w:val="36"/>
        </w:rPr>
        <w:t xml:space="preserve">Donald H. </w:t>
      </w:r>
      <w:proofErr w:type="spellStart"/>
      <w:r w:rsidRPr="00B47FDD">
        <w:rPr>
          <w:rFonts w:ascii="Times New Roman" w:hAnsi="Times New Roman" w:cs="Times New Roman"/>
          <w:b/>
          <w:kern w:val="28"/>
          <w:sz w:val="36"/>
          <w:szCs w:val="36"/>
        </w:rPr>
        <w:t>Flanary</w:t>
      </w:r>
      <w:proofErr w:type="spellEnd"/>
      <w:r w:rsidRPr="00B47FDD">
        <w:rPr>
          <w:rFonts w:ascii="Times New Roman" w:hAnsi="Times New Roman" w:cs="Times New Roman"/>
          <w:b/>
          <w:kern w:val="28"/>
          <w:sz w:val="36"/>
          <w:szCs w:val="36"/>
        </w:rPr>
        <w:t>, III.</w:t>
      </w:r>
    </w:p>
    <w:p w14:paraId="2160B9F9" w14:textId="6EFF9C28" w:rsidR="00B47FDD" w:rsidRDefault="00B47FDD" w:rsidP="00B47FDD">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verflowPunct w:val="0"/>
        <w:adjustRightInd w:val="0"/>
        <w:jc w:val="center"/>
        <w:rPr>
          <w:rFonts w:ascii="Times New Roman" w:hAnsi="Times New Roman" w:cs="Times New Roman"/>
          <w:b/>
          <w:kern w:val="28"/>
          <w:sz w:val="28"/>
          <w:szCs w:val="20"/>
          <w:lang w:eastAsia="ja-JP"/>
        </w:rPr>
      </w:pPr>
      <w:proofErr w:type="spellStart"/>
      <w:r>
        <w:rPr>
          <w:rFonts w:ascii="Times New Roman" w:hAnsi="Times New Roman" w:cs="Times New Roman"/>
          <w:b/>
          <w:kern w:val="28"/>
          <w:sz w:val="28"/>
          <w:szCs w:val="20"/>
          <w:lang w:eastAsia="ja-JP"/>
        </w:rPr>
        <w:t>Flanary</w:t>
      </w:r>
      <w:proofErr w:type="spellEnd"/>
      <w:r>
        <w:rPr>
          <w:rFonts w:ascii="Times New Roman" w:hAnsi="Times New Roman" w:cs="Times New Roman"/>
          <w:b/>
          <w:kern w:val="28"/>
          <w:sz w:val="28"/>
          <w:szCs w:val="20"/>
          <w:lang w:eastAsia="ja-JP"/>
        </w:rPr>
        <w:t xml:space="preserve"> Law Firm, PL</w:t>
      </w:r>
      <w:r w:rsidR="00C40628">
        <w:rPr>
          <w:rFonts w:ascii="Times New Roman" w:hAnsi="Times New Roman" w:cs="Times New Roman"/>
          <w:b/>
          <w:kern w:val="28"/>
          <w:sz w:val="28"/>
          <w:szCs w:val="20"/>
          <w:lang w:eastAsia="ja-JP"/>
        </w:rPr>
        <w:t>L</w:t>
      </w:r>
      <w:r>
        <w:rPr>
          <w:rFonts w:ascii="Times New Roman" w:hAnsi="Times New Roman" w:cs="Times New Roman"/>
          <w:b/>
          <w:kern w:val="28"/>
          <w:sz w:val="28"/>
          <w:szCs w:val="20"/>
          <w:lang w:eastAsia="ja-JP"/>
        </w:rPr>
        <w:t>C</w:t>
      </w:r>
    </w:p>
    <w:p w14:paraId="1FE1FEEC" w14:textId="79ABE007" w:rsidR="00B47FDD" w:rsidRDefault="00B47FDD" w:rsidP="00B47FDD">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verflowPunct w:val="0"/>
        <w:adjustRightInd w:val="0"/>
        <w:jc w:val="center"/>
        <w:rPr>
          <w:rFonts w:ascii="Times New Roman" w:hAnsi="Times New Roman" w:cs="Times New Roman"/>
          <w:b/>
          <w:kern w:val="28"/>
          <w:sz w:val="28"/>
          <w:szCs w:val="20"/>
          <w:lang w:eastAsia="ja-JP"/>
        </w:rPr>
      </w:pPr>
      <w:r>
        <w:rPr>
          <w:rFonts w:ascii="Times New Roman" w:hAnsi="Times New Roman" w:cs="Times New Roman"/>
          <w:b/>
          <w:kern w:val="28"/>
          <w:sz w:val="28"/>
          <w:szCs w:val="20"/>
          <w:lang w:eastAsia="ja-JP"/>
        </w:rPr>
        <w:t>100 N.E. Loop 410, Suite 605</w:t>
      </w:r>
    </w:p>
    <w:p w14:paraId="0FC0BFC2" w14:textId="33171F0D" w:rsidR="00B47FDD" w:rsidRPr="00B47FDD" w:rsidRDefault="00B47FDD" w:rsidP="00B47FDD">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verflowPunct w:val="0"/>
        <w:adjustRightInd w:val="0"/>
        <w:jc w:val="center"/>
        <w:rPr>
          <w:rFonts w:ascii="Times New Roman" w:hAnsi="Times New Roman" w:cs="Times New Roman"/>
          <w:b/>
          <w:kern w:val="28"/>
          <w:sz w:val="28"/>
          <w:szCs w:val="20"/>
          <w:lang w:eastAsia="ja-JP"/>
        </w:rPr>
      </w:pPr>
      <w:r>
        <w:rPr>
          <w:rFonts w:ascii="Times New Roman" w:hAnsi="Times New Roman" w:cs="Times New Roman"/>
          <w:b/>
          <w:kern w:val="28"/>
          <w:sz w:val="28"/>
          <w:szCs w:val="20"/>
          <w:lang w:eastAsia="ja-JP"/>
        </w:rPr>
        <w:t>San Antonio, Texas 78216</w:t>
      </w:r>
    </w:p>
    <w:p w14:paraId="16CB5A47" w14:textId="456C68B6" w:rsidR="00B47FDD" w:rsidRPr="00B47FDD" w:rsidRDefault="00B47FDD" w:rsidP="00B47FDD">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verflowPunct w:val="0"/>
        <w:adjustRightInd w:val="0"/>
        <w:jc w:val="center"/>
        <w:rPr>
          <w:rFonts w:ascii="Times New Roman" w:hAnsi="Times New Roman" w:cs="Times New Roman"/>
          <w:b/>
          <w:kern w:val="28"/>
          <w:sz w:val="28"/>
          <w:szCs w:val="20"/>
          <w:lang w:eastAsia="ja-JP"/>
        </w:rPr>
      </w:pPr>
      <w:r w:rsidRPr="00B47FDD">
        <w:rPr>
          <w:rFonts w:ascii="Times New Roman" w:hAnsi="Times New Roman" w:cs="Times New Roman"/>
          <w:b/>
          <w:kern w:val="28"/>
          <w:sz w:val="28"/>
          <w:szCs w:val="20"/>
          <w:lang w:eastAsia="ja-JP"/>
        </w:rPr>
        <w:t xml:space="preserve">(210) </w:t>
      </w:r>
      <w:r>
        <w:rPr>
          <w:rFonts w:ascii="Times New Roman" w:hAnsi="Times New Roman" w:cs="Times New Roman"/>
          <w:b/>
          <w:kern w:val="28"/>
          <w:sz w:val="28"/>
          <w:szCs w:val="20"/>
          <w:lang w:eastAsia="ja-JP"/>
        </w:rPr>
        <w:t>738-8383</w:t>
      </w:r>
    </w:p>
    <w:p w14:paraId="125320F3" w14:textId="77777777" w:rsidR="00B47FDD" w:rsidRPr="00B47FDD" w:rsidRDefault="00B47FDD" w:rsidP="00B47FDD">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verflowPunct w:val="0"/>
        <w:adjustRightInd w:val="0"/>
        <w:jc w:val="center"/>
        <w:rPr>
          <w:rFonts w:ascii="Times New Roman" w:hAnsi="Times New Roman" w:cs="Times New Roman"/>
          <w:b/>
          <w:kern w:val="28"/>
          <w:sz w:val="28"/>
          <w:szCs w:val="20"/>
          <w:lang w:eastAsia="ja-JP"/>
        </w:rPr>
      </w:pPr>
      <w:r w:rsidRPr="00B47FDD">
        <w:rPr>
          <w:rFonts w:ascii="Times New Roman" w:hAnsi="Times New Roman" w:cs="Times New Roman"/>
          <w:b/>
          <w:kern w:val="28"/>
          <w:sz w:val="28"/>
          <w:szCs w:val="20"/>
          <w:lang w:eastAsia="ja-JP"/>
        </w:rPr>
        <w:t>donflanary@hotmail.com</w:t>
      </w:r>
    </w:p>
    <w:p w14:paraId="7A4F0CF3" w14:textId="77777777" w:rsidR="00B47FDD" w:rsidRDefault="00B47FDD" w:rsidP="00B47FDD">
      <w:pPr>
        <w:spacing w:line="480" w:lineRule="auto"/>
        <w:jc w:val="center"/>
        <w:rPr>
          <w:rFonts w:ascii="Times New Roman" w:hAnsi="Times New Roman" w:cs="Times New Roman"/>
          <w:b/>
          <w:bCs/>
        </w:rPr>
      </w:pPr>
    </w:p>
    <w:p w14:paraId="25A197BC" w14:textId="77777777" w:rsidR="00260049" w:rsidRDefault="00260049" w:rsidP="00B47FDD">
      <w:pPr>
        <w:spacing w:line="480" w:lineRule="auto"/>
        <w:jc w:val="center"/>
        <w:rPr>
          <w:rFonts w:ascii="Times New Roman" w:hAnsi="Times New Roman" w:cs="Times New Roman"/>
          <w:b/>
          <w:bCs/>
        </w:rPr>
      </w:pPr>
    </w:p>
    <w:p w14:paraId="7C48D38B" w14:textId="0B81790D" w:rsidR="00B14282" w:rsidRDefault="00B14282" w:rsidP="00B47FDD">
      <w:pPr>
        <w:spacing w:line="480" w:lineRule="auto"/>
        <w:jc w:val="both"/>
        <w:rPr>
          <w:rFonts w:ascii="Times New Roman" w:hAnsi="Times New Roman" w:cs="Times New Roman"/>
        </w:rPr>
      </w:pPr>
      <w:r>
        <w:rPr>
          <w:rFonts w:ascii="Times New Roman" w:hAnsi="Times New Roman" w:cs="Times New Roman"/>
        </w:rPr>
        <w:lastRenderedPageBreak/>
        <w:tab/>
        <w:t>As we all know by now, the legalization of hemp has forever changed how marijuana cases in Texas are handled and how we should approach them. While each county</w:t>
      </w:r>
      <w:r w:rsidR="00B0259F">
        <w:rPr>
          <w:rFonts w:ascii="Times New Roman" w:hAnsi="Times New Roman" w:cs="Times New Roman"/>
        </w:rPr>
        <w:t xml:space="preserve"> and geographical region</w:t>
      </w:r>
      <w:r>
        <w:rPr>
          <w:rFonts w:ascii="Times New Roman" w:hAnsi="Times New Roman" w:cs="Times New Roman"/>
        </w:rPr>
        <w:t xml:space="preserve"> differs in its attitudes toward marijuana prosecutions, this article is about some things we can be sure of when it comes to defending marijuana cases. </w:t>
      </w:r>
    </w:p>
    <w:p w14:paraId="0B71472C" w14:textId="010DADB6" w:rsidR="00AF0FF6" w:rsidRDefault="00C24164" w:rsidP="00B47FDD">
      <w:pPr>
        <w:spacing w:line="480" w:lineRule="auto"/>
        <w:jc w:val="both"/>
        <w:rPr>
          <w:rFonts w:ascii="Times New Roman" w:hAnsi="Times New Roman" w:cs="Times New Roman"/>
        </w:rPr>
      </w:pPr>
      <w:r>
        <w:rPr>
          <w:rFonts w:ascii="Times New Roman" w:hAnsi="Times New Roman" w:cs="Times New Roman"/>
        </w:rPr>
        <w:tab/>
      </w:r>
      <w:r w:rsidR="00B14282">
        <w:rPr>
          <w:rFonts w:ascii="Times New Roman" w:hAnsi="Times New Roman" w:cs="Times New Roman"/>
          <w:b/>
          <w:bCs/>
        </w:rPr>
        <w:t xml:space="preserve">Hemp is legal. </w:t>
      </w:r>
      <w:r>
        <w:rPr>
          <w:rFonts w:ascii="Times New Roman" w:hAnsi="Times New Roman" w:cs="Times New Roman"/>
        </w:rPr>
        <w:t>As we all know, t</w:t>
      </w:r>
      <w:r w:rsidRPr="00C24164">
        <w:rPr>
          <w:rFonts w:ascii="Times New Roman" w:hAnsi="Times New Roman" w:cs="Times New Roman"/>
        </w:rPr>
        <w:t xml:space="preserve">he 2018 Farm Bill legalized the commercial production of hemp and authorized states to submit state plans to administer hemp programs. </w:t>
      </w:r>
      <w:r>
        <w:rPr>
          <w:rFonts w:ascii="Times New Roman" w:hAnsi="Times New Roman" w:cs="Times New Roman"/>
        </w:rPr>
        <w:t>In June of 2019,</w:t>
      </w:r>
      <w:r w:rsidRPr="00C24164">
        <w:rPr>
          <w:rFonts w:ascii="Times New Roman" w:hAnsi="Times New Roman" w:cs="Times New Roman"/>
        </w:rPr>
        <w:t xml:space="preserve"> House Bill 1325 was signed into law in </w:t>
      </w:r>
      <w:r>
        <w:rPr>
          <w:rFonts w:ascii="Times New Roman" w:hAnsi="Times New Roman" w:cs="Times New Roman"/>
        </w:rPr>
        <w:t>Texas</w:t>
      </w:r>
      <w:r w:rsidRPr="00C24164">
        <w:rPr>
          <w:rFonts w:ascii="Times New Roman" w:hAnsi="Times New Roman" w:cs="Times New Roman"/>
        </w:rPr>
        <w:t xml:space="preserve"> and authorizes the production, manufacture, retail sale, and inspection of industrial hemp crops and products.</w:t>
      </w:r>
      <w:r>
        <w:rPr>
          <w:rFonts w:ascii="Times New Roman" w:hAnsi="Times New Roman" w:cs="Times New Roman"/>
        </w:rPr>
        <w:t xml:space="preserve"> </w:t>
      </w:r>
    </w:p>
    <w:p w14:paraId="1E23F1BB" w14:textId="77777777" w:rsidR="00B47FDD" w:rsidRDefault="00AF0FF6" w:rsidP="00B47FDD">
      <w:pPr>
        <w:spacing w:line="480" w:lineRule="auto"/>
        <w:jc w:val="both"/>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bCs/>
        </w:rPr>
        <w:t xml:space="preserve">Hemp and Marijuana are the same plant. </w:t>
      </w:r>
      <w:r w:rsidR="00AC3E7E" w:rsidRPr="00AC3E7E">
        <w:rPr>
          <w:rFonts w:ascii="Times New Roman" w:hAnsi="Times New Roman" w:cs="Times New Roman"/>
        </w:rPr>
        <w:t>Hemp and marijuana are both Cannabis sativa L</w:t>
      </w:r>
      <w:r w:rsidR="00AC3E7E">
        <w:rPr>
          <w:rFonts w:ascii="Times New Roman" w:hAnsi="Times New Roman" w:cs="Times New Roman"/>
        </w:rPr>
        <w:t xml:space="preserve">, </w:t>
      </w:r>
      <w:r w:rsidR="00AC3E7E" w:rsidRPr="00AC3E7E">
        <w:rPr>
          <w:rFonts w:ascii="Times New Roman" w:hAnsi="Times New Roman" w:cs="Times New Roman"/>
        </w:rPr>
        <w:t>a dioicous plant of the Cannabaceae family and it is widely distributed all over the world</w:t>
      </w:r>
      <w:r w:rsidR="00AC3E7E">
        <w:rPr>
          <w:rStyle w:val="FootnoteReference"/>
          <w:rFonts w:ascii="Times New Roman" w:hAnsi="Times New Roman" w:cs="Times New Roman"/>
        </w:rPr>
        <w:footnoteReference w:id="1"/>
      </w:r>
      <w:r w:rsidR="00AC3E7E">
        <w:rPr>
          <w:rFonts w:ascii="Times New Roman" w:hAnsi="Times New Roman" w:cs="Times New Roman"/>
        </w:rPr>
        <w:t xml:space="preserve">. </w:t>
      </w:r>
      <w:r w:rsidR="00721D23" w:rsidRPr="00721D23">
        <w:rPr>
          <w:rFonts w:ascii="Times New Roman" w:hAnsi="Times New Roman" w:cs="Times New Roman"/>
        </w:rPr>
        <w:t>CBD (cannabidiol) and THC (tetrahydrocannabinol</w:t>
      </w:r>
      <w:r w:rsidR="00721D23">
        <w:rPr>
          <w:rFonts w:ascii="Times New Roman" w:hAnsi="Times New Roman" w:cs="Times New Roman"/>
        </w:rPr>
        <w:t>, the mind-altering substance in marijuana</w:t>
      </w:r>
      <w:r w:rsidR="00721D23" w:rsidRPr="00721D23">
        <w:rPr>
          <w:rFonts w:ascii="Times New Roman" w:hAnsi="Times New Roman" w:cs="Times New Roman"/>
        </w:rPr>
        <w:t>) are the most common cannabinoids found in cannabis products</w:t>
      </w:r>
      <w:r w:rsidR="00721D23">
        <w:rPr>
          <w:rFonts w:ascii="Times New Roman" w:hAnsi="Times New Roman" w:cs="Times New Roman"/>
        </w:rPr>
        <w:t xml:space="preserve"> and they are found in </w:t>
      </w:r>
      <w:r w:rsidR="00721D23" w:rsidRPr="00721D23">
        <w:rPr>
          <w:rFonts w:ascii="Times New Roman" w:hAnsi="Times New Roman" w:cs="Times New Roman"/>
        </w:rPr>
        <w:t xml:space="preserve">both marijuana and hemp. Marijuana contains much more THC than hemp, while hemp has a lot of </w:t>
      </w:r>
      <w:proofErr w:type="gramStart"/>
      <w:r w:rsidR="00721D23" w:rsidRPr="00721D23">
        <w:rPr>
          <w:rFonts w:ascii="Times New Roman" w:hAnsi="Times New Roman" w:cs="Times New Roman"/>
        </w:rPr>
        <w:t>CBD</w:t>
      </w:r>
      <w:proofErr w:type="gramEnd"/>
      <w:r w:rsidR="00721D23">
        <w:rPr>
          <w:rStyle w:val="FootnoteReference"/>
          <w:rFonts w:ascii="Times New Roman" w:hAnsi="Times New Roman" w:cs="Times New Roman"/>
        </w:rPr>
        <w:footnoteReference w:id="2"/>
      </w:r>
      <w:r w:rsidR="00721D23" w:rsidRPr="00721D23">
        <w:rPr>
          <w:rFonts w:ascii="Times New Roman" w:hAnsi="Times New Roman" w:cs="Times New Roman"/>
        </w:rPr>
        <w:t>.</w:t>
      </w:r>
      <w:r w:rsidR="00721D23">
        <w:rPr>
          <w:rFonts w:ascii="Times New Roman" w:hAnsi="Times New Roman" w:cs="Times New Roman"/>
        </w:rPr>
        <w:t xml:space="preserve"> Legally, hemp is defined as “</w:t>
      </w:r>
      <w:r w:rsidR="00721D23" w:rsidRPr="00721D23">
        <w:rPr>
          <w:rFonts w:ascii="Times New Roman" w:hAnsi="Times New Roman" w:cs="Times New Roman"/>
        </w:rPr>
        <w:t>the plant Cannabis sativa L. and any part of that plant</w:t>
      </w:r>
      <w:r w:rsidR="00721D23">
        <w:rPr>
          <w:rFonts w:ascii="Times New Roman" w:hAnsi="Times New Roman" w:cs="Times New Roman"/>
        </w:rPr>
        <w:t>…</w:t>
      </w:r>
      <w:r w:rsidR="00721D23" w:rsidRPr="00721D23">
        <w:rPr>
          <w:rFonts w:ascii="Times New Roman" w:hAnsi="Times New Roman" w:cs="Times New Roman"/>
        </w:rPr>
        <w:t>with a delta-9 tetrahydrocannabinol concentration of not more than 0.3 percent on a dry weight basis.</w:t>
      </w:r>
      <w:r w:rsidR="00721D23">
        <w:rPr>
          <w:rFonts w:ascii="Times New Roman" w:hAnsi="Times New Roman" w:cs="Times New Roman"/>
        </w:rPr>
        <w:t xml:space="preserve">” </w:t>
      </w:r>
      <w:r w:rsidR="00721D23">
        <w:rPr>
          <w:rFonts w:ascii="Times New Roman" w:hAnsi="Times New Roman" w:cs="Times New Roman"/>
          <w:i/>
          <w:iCs/>
        </w:rPr>
        <w:t xml:space="preserve">See </w:t>
      </w:r>
      <w:r w:rsidR="007F718D" w:rsidRPr="007F718D">
        <w:rPr>
          <w:rFonts w:ascii="Times New Roman" w:hAnsi="Times New Roman" w:cs="Times New Roman"/>
        </w:rPr>
        <w:t xml:space="preserve">Tex. Agric. Code </w:t>
      </w:r>
      <w:r w:rsidR="00060360">
        <w:rPr>
          <w:rFonts w:ascii="Times New Roman" w:hAnsi="Times New Roman" w:cs="Times New Roman"/>
        </w:rPr>
        <w:t xml:space="preserve">Ann. </w:t>
      </w:r>
      <w:r w:rsidR="007F718D" w:rsidRPr="007F718D">
        <w:rPr>
          <w:rFonts w:ascii="Times New Roman" w:hAnsi="Times New Roman" w:cs="Times New Roman"/>
        </w:rPr>
        <w:t>§ 121.001</w:t>
      </w:r>
      <w:r w:rsidR="007F718D">
        <w:rPr>
          <w:rFonts w:ascii="Times New Roman" w:hAnsi="Times New Roman" w:cs="Times New Roman"/>
        </w:rPr>
        <w:t>.</w:t>
      </w:r>
      <w:r w:rsidR="007F718D">
        <w:rPr>
          <w:rFonts w:ascii="Times New Roman" w:hAnsi="Times New Roman" w:cs="Times New Roman"/>
          <w:i/>
          <w:iCs/>
        </w:rPr>
        <w:t xml:space="preserve"> </w:t>
      </w:r>
    </w:p>
    <w:p w14:paraId="663B679E" w14:textId="6F07ED35" w:rsidR="009424E3" w:rsidRPr="00B47FDD" w:rsidRDefault="009424E3" w:rsidP="00B47FDD">
      <w:pPr>
        <w:spacing w:line="480" w:lineRule="auto"/>
        <w:jc w:val="center"/>
        <w:rPr>
          <w:rFonts w:ascii="Times New Roman" w:hAnsi="Times New Roman" w:cs="Times New Roman"/>
          <w:i/>
          <w:iCs/>
        </w:rPr>
      </w:pPr>
      <w:r w:rsidRPr="00F91912">
        <w:rPr>
          <w:rFonts w:ascii="Times New Roman" w:eastAsia="Times New Roman" w:hAnsi="Times New Roman" w:cs="Times New Roman"/>
          <w:b/>
          <w:bCs/>
        </w:rPr>
        <w:t>Cannabis</w:t>
      </w:r>
    </w:p>
    <w:p w14:paraId="10030F03" w14:textId="77777777" w:rsidR="009424E3" w:rsidRDefault="009424E3" w:rsidP="00B47FDD">
      <w:pPr>
        <w:spacing w:line="480" w:lineRule="auto"/>
        <w:ind w:firstLine="720"/>
        <w:jc w:val="both"/>
        <w:rPr>
          <w:rFonts w:ascii="Times New Roman" w:eastAsia="Times New Roman" w:hAnsi="Times New Roman" w:cs="Times New Roman"/>
        </w:rPr>
      </w:pPr>
      <w:r w:rsidRPr="00F91912">
        <w:rPr>
          <w:rFonts w:ascii="Times New Roman" w:eastAsia="Times New Roman" w:hAnsi="Times New Roman" w:cs="Times New Roman"/>
          <w:i/>
          <w:iCs/>
        </w:rPr>
        <w:t>Cannabis sativa L</w:t>
      </w:r>
      <w:r w:rsidRPr="00F91912">
        <w:rPr>
          <w:rFonts w:ascii="Times New Roman" w:eastAsia="Times New Roman" w:hAnsi="Times New Roman" w:cs="Times New Roman"/>
        </w:rPr>
        <w:t xml:space="preserve">. is a flowering plant that contains over 100 chemical compounds called cannabinoids, with THC being the primary psychoactive component responsible for the "high" associated with marijuana use. CBD, another prominent cannabinoid, is non-psychoactive and </w:t>
      </w:r>
      <w:r w:rsidRPr="00F91912">
        <w:rPr>
          <w:rFonts w:ascii="Times New Roman" w:eastAsia="Times New Roman" w:hAnsi="Times New Roman" w:cs="Times New Roman"/>
        </w:rPr>
        <w:lastRenderedPageBreak/>
        <w:t xml:space="preserve">widely used for purported therapeutic benefits, such as reducing anxiety or inflammation. The plant also contains </w:t>
      </w:r>
      <w:r w:rsidRPr="00F91912">
        <w:rPr>
          <w:rFonts w:ascii="Times New Roman" w:eastAsia="Times New Roman" w:hAnsi="Times New Roman" w:cs="Times New Roman"/>
          <w:b/>
          <w:bCs/>
        </w:rPr>
        <w:t>terpenes</w:t>
      </w:r>
      <w:r w:rsidRPr="00F91912">
        <w:rPr>
          <w:rFonts w:ascii="Times New Roman" w:eastAsia="Times New Roman" w:hAnsi="Times New Roman" w:cs="Times New Roman"/>
        </w:rPr>
        <w:t xml:space="preserve"> (emphasis added), which contribute to its aroma and potential effects. National Institute on Drug Abuse (NIDA). "Marijuana." </w:t>
      </w:r>
      <w:r w:rsidRPr="00922FA8">
        <w:rPr>
          <w:rFonts w:ascii="Times New Roman" w:eastAsia="Times New Roman" w:hAnsi="Times New Roman" w:cs="Times New Roman"/>
        </w:rPr>
        <w:t>https://nida.nih.gov/research-topics/cannabis-marijuana</w:t>
      </w:r>
      <w:r>
        <w:rPr>
          <w:rStyle w:val="Hyperlink"/>
          <w:rFonts w:ascii="Times New Roman" w:eastAsia="Times New Roman" w:hAnsi="Times New Roman" w:cs="Times New Roman"/>
        </w:rPr>
        <w:t>.</w:t>
      </w:r>
      <w:r>
        <w:rPr>
          <w:rFonts w:ascii="Times New Roman" w:eastAsia="Times New Roman" w:hAnsi="Times New Roman" w:cs="Times New Roman"/>
        </w:rPr>
        <w:t xml:space="preserve"> While the term “cannabis” means the plant </w:t>
      </w:r>
      <w:r w:rsidRPr="00F91912">
        <w:rPr>
          <w:rFonts w:ascii="Times New Roman" w:eastAsia="Times New Roman" w:hAnsi="Times New Roman" w:cs="Times New Roman"/>
          <w:i/>
          <w:iCs/>
        </w:rPr>
        <w:t>Cannabis sativa L</w:t>
      </w:r>
      <w:r w:rsidRPr="00F91912">
        <w:rPr>
          <w:rFonts w:ascii="Times New Roman" w:eastAsia="Times New Roman" w:hAnsi="Times New Roman" w:cs="Times New Roman"/>
        </w:rPr>
        <w:t>.</w:t>
      </w:r>
      <w:r>
        <w:rPr>
          <w:rFonts w:ascii="Times New Roman" w:eastAsia="Times New Roman" w:hAnsi="Times New Roman" w:cs="Times New Roman"/>
        </w:rPr>
        <w:t>, the terms “marijuana” and “hemp” have colloquially had two different meanings. Historically, “marijuana</w:t>
      </w:r>
      <w:r>
        <w:rPr>
          <w:rStyle w:val="FootnoteReference"/>
          <w:rFonts w:ascii="Times New Roman" w:eastAsia="Times New Roman" w:hAnsi="Times New Roman" w:cs="Times New Roman"/>
        </w:rPr>
        <w:footnoteReference w:id="3"/>
      </w:r>
      <w:r>
        <w:rPr>
          <w:rFonts w:ascii="Times New Roman" w:eastAsia="Times New Roman" w:hAnsi="Times New Roman" w:cs="Times New Roman"/>
        </w:rPr>
        <w:t>” described cannabis that has psychoactive properties and contains a high level of THC, while “hemp</w:t>
      </w:r>
      <w:r>
        <w:rPr>
          <w:rStyle w:val="FootnoteReference"/>
          <w:rFonts w:ascii="Times New Roman" w:eastAsia="Times New Roman" w:hAnsi="Times New Roman" w:cs="Times New Roman"/>
        </w:rPr>
        <w:footnoteReference w:id="4"/>
      </w:r>
      <w:r>
        <w:rPr>
          <w:rFonts w:ascii="Times New Roman" w:eastAsia="Times New Roman" w:hAnsi="Times New Roman" w:cs="Times New Roman"/>
        </w:rPr>
        <w:t>” described cannabis that was cultivated agriculturally for its strong fibrous properties, does not have psychoactive effects and contains minimal levels of THC.</w:t>
      </w:r>
    </w:p>
    <w:p w14:paraId="6A3AECA7" w14:textId="3FBC2791" w:rsidR="009424E3" w:rsidRPr="009D23AE" w:rsidRDefault="009424E3" w:rsidP="00B47FDD">
      <w:pPr>
        <w:spacing w:line="480" w:lineRule="auto"/>
        <w:jc w:val="center"/>
        <w:rPr>
          <w:rFonts w:ascii="Times New Roman" w:eastAsia="Times New Roman" w:hAnsi="Times New Roman" w:cs="Times New Roman"/>
          <w:b/>
          <w:bCs/>
        </w:rPr>
      </w:pPr>
      <w:r>
        <w:rPr>
          <w:rFonts w:ascii="Times New Roman" w:eastAsia="Times New Roman" w:hAnsi="Times New Roman" w:cs="Times New Roman"/>
          <w:b/>
          <w:bCs/>
        </w:rPr>
        <w:t>Marijuana vs. Hemp</w:t>
      </w:r>
    </w:p>
    <w:p w14:paraId="15D55F8E" w14:textId="3046AD9C" w:rsidR="009424E3" w:rsidRPr="00B47FDD" w:rsidRDefault="009424E3" w:rsidP="00B47FDD">
      <w:pPr>
        <w:pStyle w:val="NormalWeb"/>
        <w:shd w:val="clear" w:color="auto" w:fill="FFFFFF"/>
        <w:spacing w:before="0" w:beforeAutospacing="0" w:after="0" w:afterAutospacing="0" w:line="480" w:lineRule="auto"/>
        <w:ind w:firstLine="720"/>
        <w:jc w:val="both"/>
        <w:rPr>
          <w:color w:val="000000" w:themeColor="text1"/>
        </w:rPr>
      </w:pPr>
      <w:r>
        <w:t xml:space="preserve">Prior to the 2018 Farm Bill, Congress classified all cannabis as “marijuana.” </w:t>
      </w:r>
      <w:r w:rsidRPr="00F91912">
        <w:t xml:space="preserve">Marijuana is classified as a Schedule I controlled substance under the Controlled Substances Act (CSA) of 1970, meaning it is considered to have a high potential for abuse and no accepted medical use (21 U.S.C. § 812). This classification applies to marijuana though hemp (defined as </w:t>
      </w:r>
      <w:r w:rsidRPr="00F91912">
        <w:rPr>
          <w:i/>
          <w:iCs/>
        </w:rPr>
        <w:t>Cannabis sativa L.</w:t>
      </w:r>
      <w:r w:rsidRPr="00F91912">
        <w:t xml:space="preserve"> with 0.3% or less Delta 9 tetrahydrocannabinol on a dry weight basis) was legalized for industrial and commercial use under the 2018 Farm Bill (Agriculture Improvement Act of 2018, Pub. L. 115-334)</w:t>
      </w:r>
      <w:r>
        <w:t xml:space="preserve">. For this reason, it is important to note that hemp is not a controlled substance and is </w:t>
      </w:r>
      <w:r w:rsidRPr="00F86453">
        <w:rPr>
          <w:color w:val="000000" w:themeColor="text1"/>
        </w:rPr>
        <w:t>legal to possess. No</w:t>
      </w:r>
      <w:r w:rsidRPr="00F86453">
        <w:rPr>
          <w:rStyle w:val="apple-converted-space"/>
          <w:rFonts w:eastAsiaTheme="majorEastAsia"/>
          <w:color w:val="000000" w:themeColor="text1"/>
        </w:rPr>
        <w:t> </w:t>
      </w:r>
      <w:hyperlink r:id="rId8" w:history="1">
        <w:r w:rsidRPr="00F86453">
          <w:rPr>
            <w:rStyle w:val="Hyperlink"/>
            <w:rFonts w:eastAsiaTheme="majorEastAsia"/>
            <w:color w:val="000000" w:themeColor="text1"/>
          </w:rPr>
          <w:t>State</w:t>
        </w:r>
      </w:hyperlink>
      <w:r w:rsidRPr="00F86453">
        <w:rPr>
          <w:rStyle w:val="apple-converted-space"/>
          <w:rFonts w:eastAsiaTheme="majorEastAsia"/>
          <w:color w:val="000000" w:themeColor="text1"/>
        </w:rPr>
        <w:t> </w:t>
      </w:r>
      <w:r w:rsidRPr="00F86453">
        <w:rPr>
          <w:color w:val="000000" w:themeColor="text1"/>
        </w:rPr>
        <w:t>or Indian Tribe may prohibit the transportation or shipment of hemp lawfully produced under a</w:t>
      </w:r>
      <w:r w:rsidRPr="00F86453">
        <w:rPr>
          <w:rStyle w:val="apple-converted-space"/>
          <w:rFonts w:eastAsiaTheme="majorEastAsia"/>
          <w:color w:val="000000" w:themeColor="text1"/>
        </w:rPr>
        <w:t>  </w:t>
      </w:r>
      <w:hyperlink r:id="rId9" w:history="1">
        <w:r w:rsidRPr="00F86453">
          <w:rPr>
            <w:rStyle w:val="Hyperlink"/>
            <w:rFonts w:eastAsiaTheme="majorEastAsia"/>
            <w:color w:val="000000" w:themeColor="text1"/>
          </w:rPr>
          <w:t>State</w:t>
        </w:r>
      </w:hyperlink>
      <w:r w:rsidRPr="00F86453">
        <w:rPr>
          <w:rStyle w:val="apple-converted-space"/>
          <w:rFonts w:eastAsiaTheme="majorEastAsia"/>
          <w:color w:val="000000" w:themeColor="text1"/>
        </w:rPr>
        <w:t> </w:t>
      </w:r>
      <w:r w:rsidRPr="00F86453">
        <w:rPr>
          <w:color w:val="000000" w:themeColor="text1"/>
        </w:rPr>
        <w:t>or Tribal plan</w:t>
      </w:r>
      <w:r w:rsidRPr="00F86453">
        <w:rPr>
          <w:rStyle w:val="apple-converted-space"/>
          <w:rFonts w:eastAsiaTheme="majorEastAsia"/>
          <w:color w:val="000000" w:themeColor="text1"/>
        </w:rPr>
        <w:t>  </w:t>
      </w:r>
      <w:hyperlink r:id="rId10" w:history="1">
        <w:r w:rsidRPr="00F86453">
          <w:rPr>
            <w:rStyle w:val="Hyperlink"/>
            <w:rFonts w:eastAsiaTheme="majorEastAsia"/>
            <w:color w:val="000000" w:themeColor="text1"/>
          </w:rPr>
          <w:t>approved</w:t>
        </w:r>
      </w:hyperlink>
      <w:r w:rsidRPr="00F86453">
        <w:rPr>
          <w:rStyle w:val="apple-converted-space"/>
          <w:rFonts w:eastAsiaTheme="majorEastAsia"/>
          <w:color w:val="000000" w:themeColor="text1"/>
        </w:rPr>
        <w:t> </w:t>
      </w:r>
      <w:r w:rsidRPr="00F86453">
        <w:rPr>
          <w:color w:val="000000" w:themeColor="text1"/>
        </w:rPr>
        <w:t>under</w:t>
      </w:r>
      <w:r w:rsidRPr="00F86453">
        <w:rPr>
          <w:rStyle w:val="apple-converted-space"/>
          <w:rFonts w:eastAsiaTheme="majorEastAsia"/>
          <w:color w:val="000000" w:themeColor="text1"/>
        </w:rPr>
        <w:t> </w:t>
      </w:r>
      <w:hyperlink r:id="rId11" w:history="1">
        <w:r w:rsidRPr="00F86453">
          <w:rPr>
            <w:rStyle w:val="Hyperlink"/>
            <w:rFonts w:eastAsiaTheme="majorEastAsia"/>
            <w:color w:val="000000" w:themeColor="text1"/>
          </w:rPr>
          <w:t>subpart B</w:t>
        </w:r>
      </w:hyperlink>
      <w:r w:rsidRPr="00F86453">
        <w:rPr>
          <w:rStyle w:val="apple-converted-space"/>
          <w:rFonts w:eastAsiaTheme="majorEastAsia"/>
          <w:color w:val="000000" w:themeColor="text1"/>
        </w:rPr>
        <w:t> </w:t>
      </w:r>
      <w:r w:rsidRPr="00F86453">
        <w:rPr>
          <w:color w:val="000000" w:themeColor="text1"/>
        </w:rPr>
        <w:t>of this part, under a license issued under</w:t>
      </w:r>
      <w:r w:rsidRPr="00F86453">
        <w:rPr>
          <w:rStyle w:val="apple-converted-space"/>
          <w:rFonts w:eastAsiaTheme="majorEastAsia"/>
          <w:color w:val="000000" w:themeColor="text1"/>
        </w:rPr>
        <w:t> </w:t>
      </w:r>
      <w:hyperlink r:id="rId12" w:history="1">
        <w:r w:rsidRPr="00F86453">
          <w:rPr>
            <w:rStyle w:val="Hyperlink"/>
            <w:rFonts w:eastAsiaTheme="majorEastAsia"/>
            <w:color w:val="000000" w:themeColor="text1"/>
          </w:rPr>
          <w:t>subpart C</w:t>
        </w:r>
      </w:hyperlink>
      <w:r w:rsidRPr="00F86453">
        <w:rPr>
          <w:rStyle w:val="apple-converted-space"/>
          <w:rFonts w:eastAsiaTheme="majorEastAsia"/>
          <w:color w:val="000000" w:themeColor="text1"/>
        </w:rPr>
        <w:t> </w:t>
      </w:r>
      <w:r w:rsidRPr="00F86453">
        <w:rPr>
          <w:color w:val="000000" w:themeColor="text1"/>
        </w:rPr>
        <w:t>of this part, or under</w:t>
      </w:r>
      <w:r w:rsidRPr="00F86453">
        <w:rPr>
          <w:rStyle w:val="apple-converted-space"/>
          <w:rFonts w:eastAsiaTheme="majorEastAsia"/>
          <w:color w:val="000000" w:themeColor="text1"/>
        </w:rPr>
        <w:t> </w:t>
      </w:r>
      <w:hyperlink r:id="rId13" w:history="1">
        <w:r w:rsidRPr="00F86453">
          <w:rPr>
            <w:rStyle w:val="Hyperlink"/>
            <w:rFonts w:eastAsiaTheme="majorEastAsia"/>
            <w:color w:val="000000" w:themeColor="text1"/>
          </w:rPr>
          <w:t>7 U.S.C. 5940</w:t>
        </w:r>
      </w:hyperlink>
      <w:r w:rsidRPr="00F86453">
        <w:rPr>
          <w:rStyle w:val="apple-converted-space"/>
          <w:rFonts w:eastAsiaTheme="majorEastAsia"/>
          <w:color w:val="000000" w:themeColor="text1"/>
        </w:rPr>
        <w:t> </w:t>
      </w:r>
      <w:r w:rsidRPr="00F86453">
        <w:rPr>
          <w:color w:val="000000" w:themeColor="text1"/>
        </w:rPr>
        <w:t>through the</w:t>
      </w:r>
      <w:r w:rsidRPr="00F86453">
        <w:rPr>
          <w:rStyle w:val="apple-converted-space"/>
          <w:rFonts w:eastAsiaTheme="majorEastAsia"/>
          <w:color w:val="000000" w:themeColor="text1"/>
        </w:rPr>
        <w:t>  </w:t>
      </w:r>
      <w:hyperlink r:id="rId14" w:history="1">
        <w:r w:rsidRPr="00F86453">
          <w:rPr>
            <w:rStyle w:val="Hyperlink"/>
            <w:rFonts w:eastAsiaTheme="majorEastAsia"/>
            <w:color w:val="000000" w:themeColor="text1"/>
          </w:rPr>
          <w:t>State</w:t>
        </w:r>
      </w:hyperlink>
      <w:r w:rsidRPr="00F86453">
        <w:rPr>
          <w:rStyle w:val="apple-converted-space"/>
          <w:rFonts w:eastAsiaTheme="majorEastAsia"/>
          <w:color w:val="000000" w:themeColor="text1"/>
        </w:rPr>
        <w:t> </w:t>
      </w:r>
      <w:r w:rsidRPr="00F86453">
        <w:rPr>
          <w:color w:val="000000" w:themeColor="text1"/>
        </w:rPr>
        <w:t xml:space="preserve">or territory of the Indian Tribe, as applicable. </w:t>
      </w:r>
      <w:r w:rsidRPr="00F86453">
        <w:rPr>
          <w:i/>
          <w:iCs/>
          <w:color w:val="000000" w:themeColor="text1"/>
        </w:rPr>
        <w:t xml:space="preserve">See </w:t>
      </w:r>
      <w:r w:rsidRPr="00F86453">
        <w:rPr>
          <w:color w:val="000000" w:themeColor="text1"/>
        </w:rPr>
        <w:t>7 CFR 990.63</w:t>
      </w:r>
    </w:p>
    <w:p w14:paraId="0DF801A0" w14:textId="61B4333F" w:rsidR="009424E3" w:rsidRPr="00F86453" w:rsidRDefault="00B47FDD" w:rsidP="00B47FDD">
      <w:pPr>
        <w:pStyle w:val="lef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jc w:val="both"/>
        <w:rPr>
          <w:color w:val="000000" w:themeColor="text1"/>
        </w:rPr>
      </w:pPr>
      <w:r>
        <w:lastRenderedPageBreak/>
        <w:tab/>
      </w:r>
      <w:r w:rsidR="009424E3">
        <w:t>Under Texas state law</w:t>
      </w:r>
      <w:r w:rsidR="009424E3" w:rsidRPr="00F86453">
        <w:rPr>
          <w:color w:val="000000" w:themeColor="text1"/>
        </w:rPr>
        <w:t>, "Marihuana" means the plant Cannabis sativa L., whether growing or not, the seeds of that plant, and every compound, manufacture, salt, derivative, mixture, or preparation of that plant or its seeds.  The term does not include:</w:t>
      </w:r>
      <w:r w:rsidR="009424E3">
        <w:rPr>
          <w:color w:val="000000" w:themeColor="text1"/>
        </w:rPr>
        <w:t xml:space="preserve"> …</w:t>
      </w:r>
      <w:r w:rsidR="009424E3" w:rsidRPr="00F86453">
        <w:rPr>
          <w:color w:val="000000" w:themeColor="text1"/>
        </w:rPr>
        <w:t xml:space="preserve">(F) hemp, as that term is defined by Section </w:t>
      </w:r>
      <w:r w:rsidR="009424E3" w:rsidRPr="00F86453">
        <w:rPr>
          <w:rFonts w:eastAsiaTheme="majorEastAsia"/>
          <w:color w:val="000000" w:themeColor="text1"/>
        </w:rPr>
        <w:t>121.001</w:t>
      </w:r>
      <w:r w:rsidR="009424E3" w:rsidRPr="00F86453">
        <w:rPr>
          <w:color w:val="000000" w:themeColor="text1"/>
        </w:rPr>
        <w:t>, Agriculture Code.</w:t>
      </w:r>
    </w:p>
    <w:p w14:paraId="0B768E60" w14:textId="591EDB04" w:rsidR="00B47FDD" w:rsidRDefault="00B47FDD" w:rsidP="00B47FDD">
      <w:pPr>
        <w:pStyle w:val="cente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jc w:val="both"/>
        <w:rPr>
          <w:color w:val="000000" w:themeColor="text1"/>
        </w:rPr>
      </w:pPr>
      <w:r>
        <w:rPr>
          <w:color w:val="000000" w:themeColor="text1"/>
        </w:rPr>
        <w:tab/>
      </w:r>
      <w:r w:rsidR="009424E3">
        <w:rPr>
          <w:color w:val="000000" w:themeColor="text1"/>
        </w:rPr>
        <w:t xml:space="preserve">Further under Texas law, </w:t>
      </w:r>
      <w:r w:rsidR="009424E3" w:rsidRPr="00F86453">
        <w:rPr>
          <w:color w:val="000000" w:themeColor="text1"/>
        </w:rPr>
        <w:t xml:space="preserve">Hemp is defined as </w:t>
      </w:r>
      <w:r w:rsidR="009424E3" w:rsidRPr="00F86453">
        <w:rPr>
          <w:color w:val="000000" w:themeColor="text1"/>
          <w:shd w:val="clear" w:color="auto" w:fill="FFFFFF"/>
        </w:rPr>
        <w:t xml:space="preserve">“the plant Cannabis sativa L. and any part of that plant, including the seeds of the plant and all derivatives, extracts, cannabinoids, isomers, acids, salts, and salts of isomers, whether growing or not, with a delta-9 tetrahydrocannabinol concentration of not more than 0.3 percent on a dry weight basis.” </w:t>
      </w:r>
      <w:r w:rsidR="009424E3" w:rsidRPr="00F86453">
        <w:rPr>
          <w:i/>
          <w:iCs/>
          <w:color w:val="000000" w:themeColor="text1"/>
          <w:shd w:val="clear" w:color="auto" w:fill="FFFFFF"/>
        </w:rPr>
        <w:t xml:space="preserve">See </w:t>
      </w:r>
      <w:r w:rsidR="009424E3" w:rsidRPr="00F86453">
        <w:rPr>
          <w:rFonts w:eastAsiaTheme="majorEastAsia"/>
          <w:color w:val="000000" w:themeColor="text1"/>
        </w:rPr>
        <w:t>121.001</w:t>
      </w:r>
      <w:r w:rsidR="009424E3" w:rsidRPr="00F86453">
        <w:rPr>
          <w:color w:val="000000" w:themeColor="text1"/>
        </w:rPr>
        <w:t>, Agriculture Code.</w:t>
      </w:r>
    </w:p>
    <w:p w14:paraId="00B842D0" w14:textId="77777777" w:rsidR="00B47FDD" w:rsidRDefault="009424E3" w:rsidP="00B47FDD">
      <w:pPr>
        <w:pStyle w:val="cente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jc w:val="both"/>
        <w:rPr>
          <w:color w:val="000000" w:themeColor="text1"/>
          <w:shd w:val="clear" w:color="auto" w:fill="FFFFFF"/>
        </w:rPr>
      </w:pPr>
      <w:r w:rsidRPr="00F86453">
        <w:t xml:space="preserve">Hemp has a variety of </w:t>
      </w:r>
      <w:r w:rsidRPr="00F86453">
        <w:rPr>
          <w:color w:val="000000" w:themeColor="text1"/>
        </w:rPr>
        <w:t xml:space="preserve">agricultural, consumer and medicinal applications. It </w:t>
      </w:r>
      <w:r w:rsidRPr="00F86453">
        <w:rPr>
          <w:color w:val="000000" w:themeColor="text1"/>
          <w:shd w:val="clear" w:color="auto" w:fill="FFFFFF"/>
        </w:rPr>
        <w:t>is used to make a variety of commercial and industrial products, including rope, textiles,</w:t>
      </w:r>
      <w:r w:rsidRPr="00F86453">
        <w:rPr>
          <w:rStyle w:val="apple-converted-space"/>
          <w:color w:val="000000" w:themeColor="text1"/>
          <w:shd w:val="clear" w:color="auto" w:fill="FFFFFF"/>
        </w:rPr>
        <w:t> </w:t>
      </w:r>
      <w:hyperlink r:id="rId15" w:tooltip="Clothing" w:history="1">
        <w:r w:rsidRPr="00F86453">
          <w:rPr>
            <w:rStyle w:val="Hyperlink"/>
            <w:color w:val="000000" w:themeColor="text1"/>
          </w:rPr>
          <w:t>clothing</w:t>
        </w:r>
      </w:hyperlink>
      <w:r w:rsidRPr="00F86453">
        <w:rPr>
          <w:color w:val="000000" w:themeColor="text1"/>
          <w:shd w:val="clear" w:color="auto" w:fill="FFFFFF"/>
        </w:rPr>
        <w:t>, shoes, food, paper,</w:t>
      </w:r>
      <w:r w:rsidRPr="00F86453">
        <w:rPr>
          <w:rStyle w:val="apple-converted-space"/>
          <w:color w:val="000000" w:themeColor="text1"/>
          <w:shd w:val="clear" w:color="auto" w:fill="FFFFFF"/>
        </w:rPr>
        <w:t> </w:t>
      </w:r>
      <w:hyperlink r:id="rId16" w:tooltip="Bioplastic" w:history="1">
        <w:r w:rsidRPr="00F86453">
          <w:rPr>
            <w:rStyle w:val="Hyperlink"/>
            <w:color w:val="000000" w:themeColor="text1"/>
          </w:rPr>
          <w:t>bioplastics</w:t>
        </w:r>
      </w:hyperlink>
      <w:r w:rsidRPr="00F86453">
        <w:rPr>
          <w:color w:val="000000" w:themeColor="text1"/>
          <w:shd w:val="clear" w:color="auto" w:fill="FFFFFF"/>
        </w:rPr>
        <w:t xml:space="preserve">, insulation, and biofuel. </w:t>
      </w:r>
      <w:r w:rsidRPr="00F86453">
        <w:rPr>
          <w:i/>
          <w:iCs/>
          <w:color w:val="000000" w:themeColor="text1"/>
          <w:shd w:val="clear" w:color="auto" w:fill="FFFFFF"/>
        </w:rPr>
        <w:t>See</w:t>
      </w:r>
      <w:r>
        <w:rPr>
          <w:color w:val="000000" w:themeColor="text1"/>
          <w:shd w:val="clear" w:color="auto" w:fill="FFFFFF"/>
        </w:rPr>
        <w:t xml:space="preserve"> Keller NM (2013), “</w:t>
      </w:r>
      <w:r w:rsidRPr="00F86453">
        <w:rPr>
          <w:color w:val="000000" w:themeColor="text1"/>
        </w:rPr>
        <w:t>The Legalization of Industrial Hemp and What it Could Mean for Indiana's Biofuel Industry</w:t>
      </w:r>
      <w:r>
        <w:rPr>
          <w:color w:val="000000" w:themeColor="text1"/>
        </w:rPr>
        <w:t xml:space="preserve">”, </w:t>
      </w:r>
      <w:r w:rsidRPr="00F86453">
        <w:rPr>
          <w:i/>
          <w:iCs/>
          <w:color w:val="000000" w:themeColor="text1"/>
        </w:rPr>
        <w:t>Indiana International &amp; Comparative Law Revie</w:t>
      </w:r>
      <w:r>
        <w:rPr>
          <w:i/>
          <w:iCs/>
          <w:color w:val="000000" w:themeColor="text1"/>
        </w:rPr>
        <w:t xml:space="preserve">w, </w:t>
      </w:r>
      <w:r>
        <w:rPr>
          <w:color w:val="000000" w:themeColor="text1"/>
        </w:rPr>
        <w:t xml:space="preserve">23 (3): 555 </w:t>
      </w:r>
      <w:proofErr w:type="spellStart"/>
      <w:r>
        <w:rPr>
          <w:color w:val="000000" w:themeColor="text1"/>
        </w:rPr>
        <w:t>doi</w:t>
      </w:r>
      <w:proofErr w:type="spellEnd"/>
      <w:r>
        <w:rPr>
          <w:color w:val="000000" w:themeColor="text1"/>
        </w:rPr>
        <w:t xml:space="preserve">: </w:t>
      </w:r>
      <w:r w:rsidRPr="00F86453">
        <w:rPr>
          <w:color w:val="000000" w:themeColor="text1"/>
        </w:rPr>
        <w:t>10.18060/17887</w:t>
      </w:r>
      <w:r w:rsidRPr="00F86453">
        <w:rPr>
          <w:rStyle w:val="id-lock-free"/>
          <w:color w:val="000000" w:themeColor="text1"/>
        </w:rPr>
        <w:t xml:space="preserve">. It is also smoked, vaporized, and eaten and has shown a tremendous potential for therapeutic applications </w:t>
      </w:r>
      <w:r w:rsidRPr="00F86453">
        <w:rPr>
          <w:rStyle w:val="id-lock-free"/>
          <w:i/>
          <w:iCs/>
          <w:color w:val="000000" w:themeColor="text1"/>
        </w:rPr>
        <w:t xml:space="preserve">See </w:t>
      </w:r>
      <w:proofErr w:type="spellStart"/>
      <w:r w:rsidRPr="00F86453">
        <w:rPr>
          <w:color w:val="000000" w:themeColor="text1"/>
          <w:shd w:val="clear" w:color="auto" w:fill="FFFFFF"/>
        </w:rPr>
        <w:t>Leinen</w:t>
      </w:r>
      <w:proofErr w:type="spellEnd"/>
      <w:r w:rsidRPr="00F86453">
        <w:rPr>
          <w:color w:val="000000" w:themeColor="text1"/>
          <w:shd w:val="clear" w:color="auto" w:fill="FFFFFF"/>
        </w:rPr>
        <w:t xml:space="preserve"> ZJ, Mohan R, Premadasa LS, Acharya A, Mohan M, </w:t>
      </w:r>
      <w:proofErr w:type="spellStart"/>
      <w:r w:rsidRPr="00F86453">
        <w:rPr>
          <w:color w:val="000000" w:themeColor="text1"/>
          <w:shd w:val="clear" w:color="auto" w:fill="FFFFFF"/>
        </w:rPr>
        <w:t>Byrareddy</w:t>
      </w:r>
      <w:proofErr w:type="spellEnd"/>
      <w:r w:rsidRPr="00F86453">
        <w:rPr>
          <w:color w:val="000000" w:themeColor="text1"/>
          <w:shd w:val="clear" w:color="auto" w:fill="FFFFFF"/>
        </w:rPr>
        <w:t xml:space="preserve"> SN. Therapeutic Potential of Cannabis: A Comprehensive Review of Current and Future Applications. Biomedicines. 2023 Sep 25; </w:t>
      </w:r>
      <w:proofErr w:type="spellStart"/>
      <w:r w:rsidRPr="00F86453">
        <w:rPr>
          <w:color w:val="000000" w:themeColor="text1"/>
          <w:shd w:val="clear" w:color="auto" w:fill="FFFFFF"/>
        </w:rPr>
        <w:t>doi</w:t>
      </w:r>
      <w:proofErr w:type="spellEnd"/>
      <w:r w:rsidRPr="00F86453">
        <w:rPr>
          <w:color w:val="000000" w:themeColor="text1"/>
          <w:shd w:val="clear" w:color="auto" w:fill="FFFFFF"/>
        </w:rPr>
        <w:t>: 10.3390/biomedicines11102630</w:t>
      </w:r>
    </w:p>
    <w:p w14:paraId="6F41436B" w14:textId="77777777" w:rsidR="00B47FDD" w:rsidRDefault="009424E3" w:rsidP="00B47FDD">
      <w:pPr>
        <w:pStyle w:val="cente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jc w:val="center"/>
        <w:rPr>
          <w:b/>
          <w:bCs/>
        </w:rPr>
      </w:pPr>
      <w:r w:rsidRPr="00F86453">
        <w:rPr>
          <w:b/>
          <w:bCs/>
        </w:rPr>
        <w:t>Terpenes</w:t>
      </w:r>
    </w:p>
    <w:p w14:paraId="1A48B10B" w14:textId="6224934D" w:rsidR="00B47FDD" w:rsidRDefault="00B47FDD" w:rsidP="00B47FDD">
      <w:pPr>
        <w:pStyle w:val="cente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jc w:val="both"/>
      </w:pPr>
      <w:r>
        <w:tab/>
      </w:r>
      <w:r w:rsidR="009424E3" w:rsidRPr="00F91912">
        <w:t xml:space="preserve">Terpenes are a large class of naturally occurring organic compounds found in many plants, including cannabis. Chemically, they are hydrocarbons built from isoprene units (C5H8), and they often have strong aromas. In cannabis, terpenes are produced in the trichomes (resin glands) alongside cannabinoids like THC and CBD. They contribute to the plant’s scent, flavor, and potentially its therapeutic effects via the "entourage effect," where terpenes and cannabinoids </w:t>
      </w:r>
      <w:r w:rsidR="009424E3" w:rsidRPr="00F91912">
        <w:lastRenderedPageBreak/>
        <w:t xml:space="preserve">interact synergistically. </w:t>
      </w:r>
      <w:r w:rsidR="009424E3" w:rsidRPr="00F91912">
        <w:rPr>
          <w:i/>
          <w:iCs/>
        </w:rPr>
        <w:t>See</w:t>
      </w:r>
      <w:r w:rsidR="009424E3" w:rsidRPr="00F91912">
        <w:t xml:space="preserve"> (Russo, E. B., 2011, "Taming THC: potential cannabis synergy and </w:t>
      </w:r>
      <w:proofErr w:type="spellStart"/>
      <w:r w:rsidR="009424E3" w:rsidRPr="00F91912">
        <w:t>phytocannabinoid</w:t>
      </w:r>
      <w:proofErr w:type="spellEnd"/>
      <w:r w:rsidR="009424E3" w:rsidRPr="00F91912">
        <w:t xml:space="preserve">-terpenoid entourage effects," </w:t>
      </w:r>
      <w:r w:rsidR="009424E3" w:rsidRPr="00F91912">
        <w:rPr>
          <w:i/>
          <w:iCs/>
        </w:rPr>
        <w:t>British Journal of Pharmacology</w:t>
      </w:r>
      <w:r w:rsidR="009424E3" w:rsidRPr="00F91912">
        <w:t>, 163(7), 1344–1364, doi:10.1111/j.1476-5381.</w:t>
      </w:r>
      <w:proofErr w:type="gramStart"/>
      <w:r w:rsidR="009424E3" w:rsidRPr="00F91912">
        <w:t>2011.01238.x</w:t>
      </w:r>
      <w:proofErr w:type="gramEnd"/>
      <w:r w:rsidR="009424E3" w:rsidRPr="00F91912">
        <w:t xml:space="preserve">) </w:t>
      </w:r>
    </w:p>
    <w:p w14:paraId="5DAB52DE" w14:textId="46CBFA28" w:rsidR="009424E3" w:rsidRPr="00B47FDD" w:rsidRDefault="009424E3" w:rsidP="00B47FDD">
      <w:pPr>
        <w:pStyle w:val="cente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jc w:val="both"/>
        <w:rPr>
          <w:i/>
          <w:iCs/>
          <w:color w:val="000000" w:themeColor="text1"/>
        </w:rPr>
      </w:pPr>
      <w:r w:rsidRPr="00F91912">
        <w:t>Common terpenes in cannabis include:</w:t>
      </w:r>
    </w:p>
    <w:p w14:paraId="1096EE2F" w14:textId="77777777" w:rsidR="009424E3" w:rsidRPr="00F91912" w:rsidRDefault="009424E3" w:rsidP="00B47FDD">
      <w:pPr>
        <w:numPr>
          <w:ilvl w:val="0"/>
          <w:numId w:val="1"/>
        </w:numPr>
        <w:spacing w:before="100" w:beforeAutospacing="1" w:after="100" w:afterAutospacing="1" w:line="480" w:lineRule="auto"/>
        <w:jc w:val="both"/>
        <w:rPr>
          <w:rFonts w:ascii="Times New Roman" w:eastAsia="Times New Roman" w:hAnsi="Times New Roman" w:cs="Times New Roman"/>
        </w:rPr>
      </w:pPr>
      <w:r w:rsidRPr="00F91912">
        <w:rPr>
          <w:rFonts w:ascii="Times New Roman" w:eastAsia="Times New Roman" w:hAnsi="Times New Roman" w:cs="Times New Roman"/>
          <w:b/>
          <w:bCs/>
        </w:rPr>
        <w:t>Myrcene</w:t>
      </w:r>
      <w:r w:rsidRPr="00F91912">
        <w:rPr>
          <w:rFonts w:ascii="Times New Roman" w:eastAsia="Times New Roman" w:hAnsi="Times New Roman" w:cs="Times New Roman"/>
        </w:rPr>
        <w:t>: Earthy, musky scent; may enhance sedative effects.</w:t>
      </w:r>
    </w:p>
    <w:p w14:paraId="093C4B42" w14:textId="77777777" w:rsidR="009424E3" w:rsidRPr="00F91912" w:rsidRDefault="009424E3" w:rsidP="00B47FDD">
      <w:pPr>
        <w:numPr>
          <w:ilvl w:val="0"/>
          <w:numId w:val="1"/>
        </w:numPr>
        <w:spacing w:before="100" w:beforeAutospacing="1" w:after="100" w:afterAutospacing="1" w:line="480" w:lineRule="auto"/>
        <w:jc w:val="both"/>
        <w:rPr>
          <w:rFonts w:ascii="Times New Roman" w:eastAsia="Times New Roman" w:hAnsi="Times New Roman" w:cs="Times New Roman"/>
        </w:rPr>
      </w:pPr>
      <w:r w:rsidRPr="00F91912">
        <w:rPr>
          <w:rFonts w:ascii="Times New Roman" w:eastAsia="Times New Roman" w:hAnsi="Times New Roman" w:cs="Times New Roman"/>
          <w:b/>
          <w:bCs/>
        </w:rPr>
        <w:t>Limonene</w:t>
      </w:r>
      <w:r w:rsidRPr="00F91912">
        <w:rPr>
          <w:rFonts w:ascii="Times New Roman" w:eastAsia="Times New Roman" w:hAnsi="Times New Roman" w:cs="Times New Roman"/>
        </w:rPr>
        <w:t>: Citrusy aroma; linked to mood elevation.</w:t>
      </w:r>
    </w:p>
    <w:p w14:paraId="691FCFB5" w14:textId="77777777" w:rsidR="009424E3" w:rsidRPr="00F91912" w:rsidRDefault="009424E3" w:rsidP="00B47FDD">
      <w:pPr>
        <w:numPr>
          <w:ilvl w:val="0"/>
          <w:numId w:val="1"/>
        </w:numPr>
        <w:spacing w:before="100" w:beforeAutospacing="1" w:after="100" w:afterAutospacing="1" w:line="480" w:lineRule="auto"/>
        <w:jc w:val="both"/>
        <w:rPr>
          <w:rFonts w:ascii="Times New Roman" w:eastAsia="Times New Roman" w:hAnsi="Times New Roman" w:cs="Times New Roman"/>
        </w:rPr>
      </w:pPr>
      <w:r w:rsidRPr="00F91912">
        <w:rPr>
          <w:rFonts w:ascii="Times New Roman" w:eastAsia="Times New Roman" w:hAnsi="Times New Roman" w:cs="Times New Roman"/>
          <w:b/>
          <w:bCs/>
        </w:rPr>
        <w:t>Pinene</w:t>
      </w:r>
      <w:r w:rsidRPr="00F91912">
        <w:rPr>
          <w:rFonts w:ascii="Times New Roman" w:eastAsia="Times New Roman" w:hAnsi="Times New Roman" w:cs="Times New Roman"/>
        </w:rPr>
        <w:t>: Pine-like smell; potentially anti-inflammatory.</w:t>
      </w:r>
    </w:p>
    <w:p w14:paraId="04703D75" w14:textId="77777777" w:rsidR="009424E3" w:rsidRPr="00F91912" w:rsidRDefault="009424E3" w:rsidP="00B47FDD">
      <w:pPr>
        <w:numPr>
          <w:ilvl w:val="0"/>
          <w:numId w:val="1"/>
        </w:numPr>
        <w:spacing w:before="100" w:beforeAutospacing="1" w:after="100" w:afterAutospacing="1" w:line="480" w:lineRule="auto"/>
        <w:jc w:val="both"/>
        <w:rPr>
          <w:rFonts w:ascii="Times New Roman" w:eastAsia="Times New Roman" w:hAnsi="Times New Roman" w:cs="Times New Roman"/>
        </w:rPr>
      </w:pPr>
      <w:r w:rsidRPr="00F91912">
        <w:rPr>
          <w:rFonts w:ascii="Times New Roman" w:eastAsia="Times New Roman" w:hAnsi="Times New Roman" w:cs="Times New Roman"/>
          <w:b/>
          <w:bCs/>
        </w:rPr>
        <w:t>Linalool</w:t>
      </w:r>
      <w:r w:rsidRPr="00F91912">
        <w:rPr>
          <w:rFonts w:ascii="Times New Roman" w:eastAsia="Times New Roman" w:hAnsi="Times New Roman" w:cs="Times New Roman"/>
        </w:rPr>
        <w:t>: Floral scent; associated with relaxation.</w:t>
      </w:r>
    </w:p>
    <w:p w14:paraId="5DCDDD85" w14:textId="77777777" w:rsidR="00B47FDD" w:rsidRDefault="009424E3" w:rsidP="00B47FDD">
      <w:pPr>
        <w:spacing w:line="480" w:lineRule="auto"/>
        <w:ind w:firstLine="360"/>
        <w:jc w:val="both"/>
        <w:rPr>
          <w:rFonts w:ascii="Times New Roman" w:eastAsia="Times New Roman" w:hAnsi="Times New Roman" w:cs="Times New Roman"/>
        </w:rPr>
      </w:pPr>
      <w:r w:rsidRPr="00F91912">
        <w:rPr>
          <w:rFonts w:ascii="Times New Roman" w:eastAsia="Times New Roman" w:hAnsi="Times New Roman" w:cs="Times New Roman"/>
        </w:rPr>
        <w:t xml:space="preserve">Terpenes are volatile, meaning they evaporate easily, contributing to cannabis’s distinctive odor profile. </w:t>
      </w:r>
      <w:r w:rsidRPr="00F91912">
        <w:rPr>
          <w:rFonts w:ascii="Times New Roman" w:eastAsia="Times New Roman" w:hAnsi="Times New Roman" w:cs="Times New Roman"/>
          <w:i/>
          <w:iCs/>
        </w:rPr>
        <w:t xml:space="preserve">See </w:t>
      </w:r>
      <w:r w:rsidRPr="00F91912">
        <w:rPr>
          <w:rFonts w:ascii="Times New Roman" w:eastAsia="Times New Roman" w:hAnsi="Times New Roman" w:cs="Times New Roman"/>
        </w:rPr>
        <w:t xml:space="preserve">(Booth, J. K., &amp; </w:t>
      </w:r>
      <w:proofErr w:type="spellStart"/>
      <w:r w:rsidRPr="00F91912">
        <w:rPr>
          <w:rFonts w:ascii="Times New Roman" w:eastAsia="Times New Roman" w:hAnsi="Times New Roman" w:cs="Times New Roman"/>
        </w:rPr>
        <w:t>Bohlmann</w:t>
      </w:r>
      <w:proofErr w:type="spellEnd"/>
      <w:r w:rsidRPr="00F91912">
        <w:rPr>
          <w:rFonts w:ascii="Times New Roman" w:eastAsia="Times New Roman" w:hAnsi="Times New Roman" w:cs="Times New Roman"/>
        </w:rPr>
        <w:t xml:space="preserve">, J., 2019, "Terpenes in Cannabis sativa – From plant genome to humans," </w:t>
      </w:r>
      <w:r w:rsidRPr="00F91912">
        <w:rPr>
          <w:rFonts w:ascii="Times New Roman" w:eastAsia="Times New Roman" w:hAnsi="Times New Roman" w:cs="Times New Roman"/>
          <w:i/>
          <w:iCs/>
        </w:rPr>
        <w:t>Plant Science</w:t>
      </w:r>
      <w:r w:rsidRPr="00F91912">
        <w:rPr>
          <w:rFonts w:ascii="Times New Roman" w:eastAsia="Times New Roman" w:hAnsi="Times New Roman" w:cs="Times New Roman"/>
        </w:rPr>
        <w:t xml:space="preserve">, 284, 67–72, </w:t>
      </w:r>
      <w:proofErr w:type="gramStart"/>
      <w:r w:rsidRPr="00F91912">
        <w:rPr>
          <w:rFonts w:ascii="Times New Roman" w:eastAsia="Times New Roman" w:hAnsi="Times New Roman" w:cs="Times New Roman"/>
        </w:rPr>
        <w:t>doi:10.1016/j.plantsci</w:t>
      </w:r>
      <w:proofErr w:type="gramEnd"/>
      <w:r w:rsidRPr="00F91912">
        <w:rPr>
          <w:rFonts w:ascii="Times New Roman" w:eastAsia="Times New Roman" w:hAnsi="Times New Roman" w:cs="Times New Roman"/>
        </w:rPr>
        <w:t xml:space="preserve">.2019.03.022) </w:t>
      </w:r>
    </w:p>
    <w:p w14:paraId="4C1ED99E" w14:textId="322202B0" w:rsidR="009424E3" w:rsidRPr="00B47FDD" w:rsidRDefault="009424E3" w:rsidP="00B47FDD">
      <w:pPr>
        <w:spacing w:line="480" w:lineRule="auto"/>
        <w:jc w:val="center"/>
        <w:rPr>
          <w:rFonts w:ascii="Times New Roman" w:eastAsia="Times New Roman" w:hAnsi="Times New Roman" w:cs="Times New Roman"/>
        </w:rPr>
      </w:pPr>
      <w:r w:rsidRPr="00F91912">
        <w:rPr>
          <w:rFonts w:ascii="Times New Roman" w:eastAsia="Times New Roman" w:hAnsi="Times New Roman" w:cs="Times New Roman"/>
          <w:b/>
          <w:bCs/>
        </w:rPr>
        <w:t>Cannabis Scent</w:t>
      </w:r>
    </w:p>
    <w:p w14:paraId="7B944D30" w14:textId="77777777" w:rsidR="00B47FDD" w:rsidRDefault="009424E3" w:rsidP="00B47FDD">
      <w:pPr>
        <w:spacing w:line="480" w:lineRule="auto"/>
        <w:ind w:firstLine="720"/>
        <w:jc w:val="both"/>
        <w:rPr>
          <w:rFonts w:ascii="Times New Roman" w:eastAsia="Times New Roman" w:hAnsi="Times New Roman" w:cs="Times New Roman"/>
        </w:rPr>
      </w:pPr>
      <w:r w:rsidRPr="00F91912">
        <w:rPr>
          <w:rFonts w:ascii="Times New Roman" w:eastAsia="Times New Roman" w:hAnsi="Times New Roman" w:cs="Times New Roman"/>
        </w:rPr>
        <w:t xml:space="preserve">The scent of cannabis is primarily due to its terpene profile, which varies by strain. For example, strains high in myrcene might smell earthy or clove-like, while those rich in limonene might smell like lemons. The combination and concentration of terpenes create a strain’s unique "bouquet." Environmental factors (e.g., soil, light) and curing processes also influence scent by altering terpene expression. </w:t>
      </w:r>
      <w:r w:rsidRPr="00F91912">
        <w:rPr>
          <w:rFonts w:ascii="Times New Roman" w:eastAsia="Times New Roman" w:hAnsi="Times New Roman" w:cs="Times New Roman"/>
          <w:i/>
          <w:iCs/>
        </w:rPr>
        <w:t>See</w:t>
      </w:r>
      <w:r w:rsidRPr="00F91912">
        <w:rPr>
          <w:rFonts w:ascii="Times New Roman" w:eastAsia="Times New Roman" w:hAnsi="Times New Roman" w:cs="Times New Roman"/>
        </w:rPr>
        <w:t xml:space="preserve"> (</w:t>
      </w:r>
      <w:proofErr w:type="spellStart"/>
      <w:r w:rsidRPr="00F91912">
        <w:rPr>
          <w:rFonts w:ascii="Times New Roman" w:eastAsia="Times New Roman" w:hAnsi="Times New Roman" w:cs="Times New Roman"/>
        </w:rPr>
        <w:t>Sommano</w:t>
      </w:r>
      <w:proofErr w:type="spellEnd"/>
      <w:r w:rsidRPr="00F91912">
        <w:rPr>
          <w:rFonts w:ascii="Times New Roman" w:eastAsia="Times New Roman" w:hAnsi="Times New Roman" w:cs="Times New Roman"/>
        </w:rPr>
        <w:t xml:space="preserve">, S. R., et al., 2020, "The Cannabis Terpenes," </w:t>
      </w:r>
      <w:r w:rsidRPr="00F91912">
        <w:rPr>
          <w:rFonts w:ascii="Times New Roman" w:eastAsia="Times New Roman" w:hAnsi="Times New Roman" w:cs="Times New Roman"/>
          <w:i/>
          <w:iCs/>
        </w:rPr>
        <w:t>Molecules</w:t>
      </w:r>
      <w:r w:rsidRPr="00F91912">
        <w:rPr>
          <w:rFonts w:ascii="Times New Roman" w:eastAsia="Times New Roman" w:hAnsi="Times New Roman" w:cs="Times New Roman"/>
        </w:rPr>
        <w:t>, 25(24), 5792, doi:10.3390/molecules25245792). When cannabis</w:t>
      </w:r>
      <w:r>
        <w:rPr>
          <w:rFonts w:ascii="Times New Roman" w:eastAsia="Times New Roman" w:hAnsi="Times New Roman" w:cs="Times New Roman"/>
        </w:rPr>
        <w:t xml:space="preserve"> (whether marijuana or smokable hemp)</w:t>
      </w:r>
      <w:r w:rsidRPr="00F91912">
        <w:rPr>
          <w:rFonts w:ascii="Times New Roman" w:eastAsia="Times New Roman" w:hAnsi="Times New Roman" w:cs="Times New Roman"/>
        </w:rPr>
        <w:t xml:space="preserve"> is smoked or vaporized, heat releases these terpenes, intensifying the aroma.</w:t>
      </w:r>
    </w:p>
    <w:p w14:paraId="15FC4A97" w14:textId="77777777" w:rsidR="00B47FDD" w:rsidRDefault="009424E3" w:rsidP="00B47FDD">
      <w:pPr>
        <w:spacing w:line="480" w:lineRule="auto"/>
        <w:jc w:val="center"/>
        <w:rPr>
          <w:rFonts w:ascii="Times New Roman" w:eastAsia="Times New Roman" w:hAnsi="Times New Roman" w:cs="Times New Roman"/>
        </w:rPr>
      </w:pPr>
      <w:r w:rsidRPr="00F91912">
        <w:rPr>
          <w:rFonts w:ascii="Times New Roman" w:eastAsia="Times New Roman" w:hAnsi="Times New Roman" w:cs="Times New Roman"/>
          <w:b/>
          <w:bCs/>
        </w:rPr>
        <w:t>Canine Olfactory Detection of Cannabis</w:t>
      </w:r>
    </w:p>
    <w:p w14:paraId="45B6A883" w14:textId="77777777" w:rsidR="00B47FDD" w:rsidRDefault="009424E3" w:rsidP="00B47FDD">
      <w:pPr>
        <w:spacing w:line="480" w:lineRule="auto"/>
        <w:ind w:firstLine="720"/>
        <w:jc w:val="both"/>
        <w:rPr>
          <w:rFonts w:ascii="Times New Roman" w:eastAsia="Times New Roman" w:hAnsi="Times New Roman" w:cs="Times New Roman"/>
        </w:rPr>
      </w:pPr>
      <w:r w:rsidRPr="00F91912">
        <w:rPr>
          <w:rFonts w:ascii="Times New Roman" w:eastAsia="Times New Roman" w:hAnsi="Times New Roman" w:cs="Times New Roman"/>
        </w:rPr>
        <w:t xml:space="preserve">Dogs have an extraordinary sense of smell, with an olfactory system far superior to humans. They possess up to 300 million olfactory receptors (compared to humans’ 5–6 million) </w:t>
      </w:r>
      <w:r w:rsidRPr="00F91912">
        <w:rPr>
          <w:rFonts w:ascii="Times New Roman" w:eastAsia="Times New Roman" w:hAnsi="Times New Roman" w:cs="Times New Roman"/>
        </w:rPr>
        <w:lastRenderedPageBreak/>
        <w:t xml:space="preserve">and a larger portion of their brain dedicated to </w:t>
      </w:r>
      <w:r w:rsidRPr="00F86453">
        <w:rPr>
          <w:rFonts w:ascii="Times New Roman" w:eastAsia="Times New Roman" w:hAnsi="Times New Roman" w:cs="Times New Roman"/>
          <w:color w:val="000000" w:themeColor="text1"/>
        </w:rPr>
        <w:t xml:space="preserve">processing odors (Horowitz, A., 2016, </w:t>
      </w:r>
      <w:r w:rsidRPr="00F86453">
        <w:rPr>
          <w:rFonts w:ascii="Times New Roman" w:eastAsia="Times New Roman" w:hAnsi="Times New Roman" w:cs="Times New Roman"/>
          <w:i/>
          <w:iCs/>
          <w:color w:val="000000" w:themeColor="text1"/>
        </w:rPr>
        <w:t xml:space="preserve">Being a Dog: Following the Dog </w:t>
      </w:r>
      <w:proofErr w:type="gramStart"/>
      <w:r w:rsidRPr="00F86453">
        <w:rPr>
          <w:rFonts w:ascii="Times New Roman" w:eastAsia="Times New Roman" w:hAnsi="Times New Roman" w:cs="Times New Roman"/>
          <w:i/>
          <w:iCs/>
          <w:color w:val="000000" w:themeColor="text1"/>
        </w:rPr>
        <w:t>Into</w:t>
      </w:r>
      <w:proofErr w:type="gramEnd"/>
      <w:r w:rsidRPr="00F86453">
        <w:rPr>
          <w:rFonts w:ascii="Times New Roman" w:eastAsia="Times New Roman" w:hAnsi="Times New Roman" w:cs="Times New Roman"/>
          <w:i/>
          <w:iCs/>
          <w:color w:val="000000" w:themeColor="text1"/>
        </w:rPr>
        <w:t xml:space="preserve"> a World of Smell</w:t>
      </w:r>
      <w:r w:rsidRPr="00F86453">
        <w:rPr>
          <w:rFonts w:ascii="Times New Roman" w:eastAsia="Times New Roman" w:hAnsi="Times New Roman" w:cs="Times New Roman"/>
          <w:color w:val="000000" w:themeColor="text1"/>
        </w:rPr>
        <w:t xml:space="preserve">, Scribner). </w:t>
      </w:r>
      <w:r w:rsidRPr="00F86453">
        <w:rPr>
          <w:rFonts w:ascii="Times New Roman" w:eastAsia="Times New Roman" w:hAnsi="Times New Roman" w:cs="Times New Roman"/>
          <w:i/>
          <w:iCs/>
          <w:color w:val="000000" w:themeColor="text1"/>
        </w:rPr>
        <w:t xml:space="preserve">See </w:t>
      </w:r>
      <w:r w:rsidRPr="00B040E4">
        <w:rPr>
          <w:rFonts w:ascii="Times New Roman" w:eastAsia="Times New Roman" w:hAnsi="Times New Roman" w:cs="Times New Roman"/>
          <w:color w:val="000000" w:themeColor="text1"/>
        </w:rPr>
        <w:t xml:space="preserve">also </w:t>
      </w:r>
      <w:proofErr w:type="spellStart"/>
      <w:r w:rsidRPr="00B040E4">
        <w:rPr>
          <w:rFonts w:ascii="Times New Roman" w:eastAsia="Times New Roman" w:hAnsi="Times New Roman" w:cs="Times New Roman"/>
          <w:color w:val="000000" w:themeColor="text1"/>
        </w:rPr>
        <w:t>Päivi</w:t>
      </w:r>
      <w:proofErr w:type="spellEnd"/>
      <w:r w:rsidRPr="00B040E4">
        <w:rPr>
          <w:rFonts w:ascii="Times New Roman" w:eastAsia="Times New Roman" w:hAnsi="Times New Roman" w:cs="Times New Roman"/>
          <w:color w:val="000000" w:themeColor="text1"/>
        </w:rPr>
        <w:t xml:space="preserve"> Berg, </w:t>
      </w:r>
      <w:proofErr w:type="spellStart"/>
      <w:r w:rsidRPr="00B040E4">
        <w:rPr>
          <w:rFonts w:ascii="Times New Roman" w:eastAsia="Times New Roman" w:hAnsi="Times New Roman" w:cs="Times New Roman"/>
          <w:color w:val="000000" w:themeColor="text1"/>
        </w:rPr>
        <w:t>Tapio</w:t>
      </w:r>
      <w:proofErr w:type="spellEnd"/>
      <w:r w:rsidRPr="00B040E4">
        <w:rPr>
          <w:rFonts w:ascii="Times New Roman" w:eastAsia="Times New Roman" w:hAnsi="Times New Roman" w:cs="Times New Roman"/>
          <w:color w:val="000000" w:themeColor="text1"/>
        </w:rPr>
        <w:t xml:space="preserve"> </w:t>
      </w:r>
      <w:proofErr w:type="spellStart"/>
      <w:r w:rsidRPr="00B040E4">
        <w:rPr>
          <w:rFonts w:ascii="Times New Roman" w:eastAsia="Times New Roman" w:hAnsi="Times New Roman" w:cs="Times New Roman"/>
          <w:color w:val="000000" w:themeColor="text1"/>
        </w:rPr>
        <w:t>Mappes</w:t>
      </w:r>
      <w:proofErr w:type="spellEnd"/>
      <w:r w:rsidRPr="00B040E4">
        <w:rPr>
          <w:rFonts w:ascii="Times New Roman" w:eastAsia="Times New Roman" w:hAnsi="Times New Roman" w:cs="Times New Roman"/>
          <w:color w:val="000000" w:themeColor="text1"/>
        </w:rPr>
        <w:t xml:space="preserve">, </w:t>
      </w:r>
      <w:proofErr w:type="spellStart"/>
      <w:r w:rsidRPr="00B040E4">
        <w:rPr>
          <w:rFonts w:ascii="Times New Roman" w:eastAsia="Times New Roman" w:hAnsi="Times New Roman" w:cs="Times New Roman"/>
          <w:color w:val="000000" w:themeColor="text1"/>
        </w:rPr>
        <w:t>Miiamaaria</w:t>
      </w:r>
      <w:proofErr w:type="spellEnd"/>
      <w:r w:rsidRPr="00B040E4">
        <w:rPr>
          <w:rFonts w:ascii="Times New Roman" w:eastAsia="Times New Roman" w:hAnsi="Times New Roman" w:cs="Times New Roman"/>
          <w:color w:val="000000" w:themeColor="text1"/>
        </w:rPr>
        <w:t xml:space="preserve"> V. </w:t>
      </w:r>
      <w:proofErr w:type="spellStart"/>
      <w:r w:rsidRPr="00B040E4">
        <w:rPr>
          <w:rFonts w:ascii="Times New Roman" w:eastAsia="Times New Roman" w:hAnsi="Times New Roman" w:cs="Times New Roman"/>
          <w:color w:val="000000" w:themeColor="text1"/>
        </w:rPr>
        <w:t>Kujala</w:t>
      </w:r>
      <w:proofErr w:type="spellEnd"/>
      <w:r w:rsidRPr="00B040E4">
        <w:rPr>
          <w:rFonts w:ascii="Times New Roman" w:eastAsia="Times New Roman" w:hAnsi="Times New Roman" w:cs="Times New Roman"/>
          <w:color w:val="000000" w:themeColor="text1"/>
        </w:rPr>
        <w:t>, Olfaction in the canine cognitive and emotional processes: From behavioral and neural viewpoints to measurement possibilities,</w:t>
      </w:r>
      <w:r>
        <w:rPr>
          <w:rFonts w:ascii="Times New Roman" w:eastAsia="Times New Roman" w:hAnsi="Times New Roman" w:cs="Times New Roman"/>
          <w:i/>
          <w:iCs/>
          <w:color w:val="000000" w:themeColor="text1"/>
        </w:rPr>
        <w:t xml:space="preserve"> </w:t>
      </w:r>
      <w:r w:rsidRPr="00F86453">
        <w:rPr>
          <w:rFonts w:ascii="Times New Roman" w:eastAsia="Times New Roman" w:hAnsi="Times New Roman" w:cs="Times New Roman"/>
          <w:i/>
          <w:iCs/>
          <w:color w:val="000000" w:themeColor="text1"/>
        </w:rPr>
        <w:t xml:space="preserve">Neuroscience &amp; Biobehavioral Reviews, </w:t>
      </w:r>
      <w:r w:rsidRPr="00B040E4">
        <w:rPr>
          <w:rFonts w:ascii="Times New Roman" w:eastAsia="Times New Roman" w:hAnsi="Times New Roman" w:cs="Times New Roman"/>
          <w:color w:val="000000" w:themeColor="text1"/>
        </w:rPr>
        <w:t>https://doi.org/10.1016/j.neubiorev.2023.105527. The</w:t>
      </w:r>
      <w:r w:rsidRPr="00F86453">
        <w:rPr>
          <w:rFonts w:ascii="Times New Roman" w:eastAsia="Times New Roman" w:hAnsi="Times New Roman" w:cs="Times New Roman"/>
          <w:color w:val="000000" w:themeColor="text1"/>
        </w:rPr>
        <w:t xml:space="preserve"> canine olfactory epithelium can detect volatile organic compounds (VOCs), like terpenes, at concentrations </w:t>
      </w:r>
      <w:r w:rsidRPr="00F91912">
        <w:rPr>
          <w:rFonts w:ascii="Times New Roman" w:eastAsia="Times New Roman" w:hAnsi="Times New Roman" w:cs="Times New Roman"/>
        </w:rPr>
        <w:t xml:space="preserve">as low as parts per trillion. </w:t>
      </w:r>
      <w:r w:rsidRPr="00F91912">
        <w:rPr>
          <w:rFonts w:ascii="Times New Roman" w:eastAsia="Times New Roman" w:hAnsi="Times New Roman" w:cs="Times New Roman"/>
          <w:i/>
          <w:iCs/>
        </w:rPr>
        <w:t>See</w:t>
      </w:r>
      <w:r w:rsidRPr="00F91912">
        <w:rPr>
          <w:rFonts w:ascii="Times New Roman" w:eastAsia="Times New Roman" w:hAnsi="Times New Roman" w:cs="Times New Roman"/>
        </w:rPr>
        <w:t xml:space="preserve"> (Walker, D. B., et al., 2006, "Naturalistic quantification of canine olfactory sensitivity," </w:t>
      </w:r>
      <w:r w:rsidRPr="00F91912">
        <w:rPr>
          <w:rFonts w:ascii="Times New Roman" w:eastAsia="Times New Roman" w:hAnsi="Times New Roman" w:cs="Times New Roman"/>
          <w:i/>
          <w:iCs/>
        </w:rPr>
        <w:t xml:space="preserve">Applied Animal </w:t>
      </w:r>
      <w:proofErr w:type="spellStart"/>
      <w:r w:rsidRPr="00F91912">
        <w:rPr>
          <w:rFonts w:ascii="Times New Roman" w:eastAsia="Times New Roman" w:hAnsi="Times New Roman" w:cs="Times New Roman"/>
          <w:i/>
          <w:iCs/>
        </w:rPr>
        <w:t>Behaviour</w:t>
      </w:r>
      <w:proofErr w:type="spellEnd"/>
      <w:r w:rsidRPr="00F91912">
        <w:rPr>
          <w:rFonts w:ascii="Times New Roman" w:eastAsia="Times New Roman" w:hAnsi="Times New Roman" w:cs="Times New Roman"/>
          <w:i/>
          <w:iCs/>
        </w:rPr>
        <w:t xml:space="preserve"> Science</w:t>
      </w:r>
      <w:r w:rsidRPr="00F91912">
        <w:rPr>
          <w:rFonts w:ascii="Times New Roman" w:eastAsia="Times New Roman" w:hAnsi="Times New Roman" w:cs="Times New Roman"/>
        </w:rPr>
        <w:t xml:space="preserve">, 97(2–4), 241–254, </w:t>
      </w:r>
      <w:proofErr w:type="gramStart"/>
      <w:r w:rsidRPr="00F91912">
        <w:rPr>
          <w:rFonts w:ascii="Times New Roman" w:eastAsia="Times New Roman" w:hAnsi="Times New Roman" w:cs="Times New Roman"/>
        </w:rPr>
        <w:t>doi:10.1016/j.applanim</w:t>
      </w:r>
      <w:proofErr w:type="gramEnd"/>
      <w:r w:rsidRPr="00F91912">
        <w:rPr>
          <w:rFonts w:ascii="Times New Roman" w:eastAsia="Times New Roman" w:hAnsi="Times New Roman" w:cs="Times New Roman"/>
        </w:rPr>
        <w:t xml:space="preserve">.2005.07.009) </w:t>
      </w:r>
    </w:p>
    <w:p w14:paraId="50FD1B24" w14:textId="77777777" w:rsidR="00B47FDD" w:rsidRPr="00B47FDD" w:rsidRDefault="009424E3" w:rsidP="00B47FDD">
      <w:pPr>
        <w:spacing w:line="480" w:lineRule="auto"/>
        <w:ind w:firstLine="720"/>
        <w:jc w:val="both"/>
        <w:rPr>
          <w:rFonts w:ascii="Times New Roman" w:eastAsia="Times New Roman" w:hAnsi="Times New Roman" w:cs="Times New Roman"/>
        </w:rPr>
      </w:pPr>
      <w:r w:rsidRPr="00F91912">
        <w:rPr>
          <w:rFonts w:ascii="Times New Roman" w:eastAsia="Times New Roman" w:hAnsi="Times New Roman" w:cs="Times New Roman"/>
        </w:rPr>
        <w:t xml:space="preserve">In drug detection, </w:t>
      </w:r>
      <w:r>
        <w:rPr>
          <w:rFonts w:ascii="Times New Roman" w:eastAsia="Times New Roman" w:hAnsi="Times New Roman" w:cs="Times New Roman"/>
        </w:rPr>
        <w:t>canines</w:t>
      </w:r>
      <w:r w:rsidRPr="00F91912">
        <w:rPr>
          <w:rFonts w:ascii="Times New Roman" w:eastAsia="Times New Roman" w:hAnsi="Times New Roman" w:cs="Times New Roman"/>
        </w:rPr>
        <w:t xml:space="preserve"> are trained to recognize the scent of cannabis, specifically its terpenes and sometimes residual cannabinoids. While THC itself is odorless, the terpenes accompanying it—like myrcene or caryophyllene—create a detectable signature. Training involves associating this scent with a reward, enabling dogs to alert handlers to cannabis in various forms (e.g., dried flower, edibles) or hidden locations. Studies suggest their accuracy can exceed 90%, though factors like masking odors or handler bias can affect performance. </w:t>
      </w:r>
      <w:r w:rsidRPr="00F91912">
        <w:rPr>
          <w:rFonts w:ascii="Times New Roman" w:eastAsia="Times New Roman" w:hAnsi="Times New Roman" w:cs="Times New Roman"/>
          <w:i/>
          <w:iCs/>
        </w:rPr>
        <w:t>See</w:t>
      </w:r>
      <w:r w:rsidRPr="00F91912">
        <w:rPr>
          <w:rFonts w:ascii="Times New Roman" w:eastAsia="Times New Roman" w:hAnsi="Times New Roman" w:cs="Times New Roman"/>
        </w:rPr>
        <w:t xml:space="preserve"> (Lit, L., et al., 2011, "Handler </w:t>
      </w:r>
      <w:r w:rsidRPr="00B47FDD">
        <w:rPr>
          <w:rFonts w:ascii="Times New Roman" w:eastAsia="Times New Roman" w:hAnsi="Times New Roman" w:cs="Times New Roman"/>
        </w:rPr>
        <w:t xml:space="preserve">beliefs affect scent detection dog outcomes," </w:t>
      </w:r>
      <w:r w:rsidRPr="00B47FDD">
        <w:rPr>
          <w:rFonts w:ascii="Times New Roman" w:eastAsia="Times New Roman" w:hAnsi="Times New Roman" w:cs="Times New Roman"/>
          <w:i/>
          <w:iCs/>
        </w:rPr>
        <w:t>Animal Cognition</w:t>
      </w:r>
      <w:r w:rsidRPr="00B47FDD">
        <w:rPr>
          <w:rFonts w:ascii="Times New Roman" w:eastAsia="Times New Roman" w:hAnsi="Times New Roman" w:cs="Times New Roman"/>
        </w:rPr>
        <w:t xml:space="preserve">, 14(3), 387–394, doi:10.1007/s10071-010-0373-2). Since the olfactory receptors of canines (as well as all mammals including humans) detect the odor of terpenes in cannabis, not THC, and since marijuana and hemp have identical terpene profiles, canines (as well as humans) have no ability to distinguish between the two. Canines (as well as humans) simply detect the smell of cannabis which encompasses both illicit marijuana and legal hemp. </w:t>
      </w:r>
    </w:p>
    <w:p w14:paraId="4E5823D8" w14:textId="77777777" w:rsidR="00B47FDD" w:rsidRPr="00B47FDD" w:rsidRDefault="009424E3" w:rsidP="00B47FDD">
      <w:pPr>
        <w:spacing w:line="480" w:lineRule="auto"/>
        <w:ind w:firstLine="720"/>
        <w:jc w:val="both"/>
        <w:rPr>
          <w:rFonts w:ascii="Times New Roman" w:hAnsi="Times New Roman" w:cs="Times New Roman"/>
          <w:color w:val="000000" w:themeColor="text1"/>
        </w:rPr>
      </w:pPr>
      <w:r w:rsidRPr="00B47FDD">
        <w:rPr>
          <w:rFonts w:ascii="Times New Roman" w:hAnsi="Times New Roman" w:cs="Times New Roman"/>
        </w:rPr>
        <w:t xml:space="preserve">Law Enforcement in several jurisdictions across the country have recognized the significant problems with distinguishing the difference between illicit marijuana and legal hemp. Visual as well as olfactory detection of marijuana has become problematic for law enforcement </w:t>
      </w:r>
      <w:r w:rsidRPr="00B47FDD">
        <w:rPr>
          <w:rFonts w:ascii="Times New Roman" w:hAnsi="Times New Roman" w:cs="Times New Roman"/>
        </w:rPr>
        <w:lastRenderedPageBreak/>
        <w:t xml:space="preserve">since state and federal changes in the definitions of marijuana have been passed in Congress and various state </w:t>
      </w:r>
      <w:r w:rsidRPr="00B47FDD">
        <w:rPr>
          <w:rFonts w:ascii="Times New Roman" w:hAnsi="Times New Roman" w:cs="Times New Roman"/>
          <w:color w:val="000000" w:themeColor="text1"/>
        </w:rPr>
        <w:t xml:space="preserve">legislators. </w:t>
      </w:r>
    </w:p>
    <w:p w14:paraId="6F4CF8B5" w14:textId="77777777" w:rsidR="00B47FDD" w:rsidRPr="00B47FDD" w:rsidRDefault="009424E3" w:rsidP="00B47FDD">
      <w:pPr>
        <w:spacing w:line="480" w:lineRule="auto"/>
        <w:ind w:firstLine="720"/>
        <w:jc w:val="both"/>
        <w:rPr>
          <w:rFonts w:ascii="Times New Roman" w:hAnsi="Times New Roman" w:cs="Times New Roman"/>
          <w:color w:val="000000" w:themeColor="text1"/>
        </w:rPr>
      </w:pPr>
      <w:r w:rsidRPr="00B47FDD">
        <w:rPr>
          <w:rFonts w:ascii="Times New Roman" w:hAnsi="Times New Roman" w:cs="Times New Roman"/>
          <w:color w:val="000000" w:themeColor="text1"/>
        </w:rPr>
        <w:t xml:space="preserve">The North Carolina </w:t>
      </w:r>
      <w:proofErr w:type="spellStart"/>
      <w:r w:rsidRPr="00B47FDD">
        <w:rPr>
          <w:rFonts w:ascii="Times New Roman" w:hAnsi="Times New Roman" w:cs="Times New Roman"/>
          <w:color w:val="000000" w:themeColor="text1"/>
        </w:rPr>
        <w:t>Sttae</w:t>
      </w:r>
      <w:proofErr w:type="spellEnd"/>
      <w:r w:rsidRPr="00B47FDD">
        <w:rPr>
          <w:rFonts w:ascii="Times New Roman" w:hAnsi="Times New Roman" w:cs="Times New Roman"/>
          <w:color w:val="000000" w:themeColor="text1"/>
        </w:rPr>
        <w:t xml:space="preserve"> Bureau of Investigation opined that “Hemp and marijuana look the same and have the same odor, both unburned and burned. This makes it impossible for law enforcement to use the appearance of marijuana or the odor of marijuana to develop probable cause for arrest, seizure of the item, or probable cause for a search warrant” as well as “Police narcotics K9’s cannot tell the difference between hemp and marijuana.” </w:t>
      </w:r>
      <w:r w:rsidRPr="00B47FDD">
        <w:rPr>
          <w:rFonts w:ascii="Times New Roman" w:hAnsi="Times New Roman" w:cs="Times New Roman"/>
          <w:i/>
          <w:iCs/>
          <w:color w:val="000000" w:themeColor="text1"/>
        </w:rPr>
        <w:t>See</w:t>
      </w:r>
      <w:r w:rsidRPr="00B47FDD">
        <w:rPr>
          <w:rFonts w:ascii="Times New Roman" w:hAnsi="Times New Roman" w:cs="Times New Roman"/>
          <w:color w:val="000000" w:themeColor="text1"/>
        </w:rPr>
        <w:t xml:space="preserve"> “Hemp or marijuana?”</w:t>
      </w:r>
      <w:r w:rsidRPr="00B47FDD">
        <w:rPr>
          <w:rStyle w:val="apple-converted-space"/>
          <w:rFonts w:ascii="Times New Roman" w:eastAsiaTheme="majorEastAsia" w:hAnsi="Times New Roman" w:cs="Times New Roman"/>
          <w:color w:val="000000" w:themeColor="text1"/>
        </w:rPr>
        <w:t> </w:t>
      </w:r>
      <w:r w:rsidRPr="00B47FDD">
        <w:rPr>
          <w:rFonts w:ascii="Times New Roman" w:hAnsi="Times New Roman" w:cs="Times New Roman"/>
          <w:color w:val="000000" w:themeColor="text1"/>
        </w:rPr>
        <w:t xml:space="preserve">North Carolina Criminal Law, https://nccriminallaw.sog.unc.edu/hemp-or-marijuana/. </w:t>
      </w:r>
    </w:p>
    <w:p w14:paraId="2C1511DD" w14:textId="08E25E6C" w:rsidR="009424E3" w:rsidRPr="00B47FDD" w:rsidRDefault="009424E3" w:rsidP="00B47FDD">
      <w:pPr>
        <w:spacing w:line="480" w:lineRule="auto"/>
        <w:ind w:firstLine="720"/>
        <w:jc w:val="both"/>
        <w:rPr>
          <w:rFonts w:ascii="Times New Roman" w:eastAsia="Times New Roman" w:hAnsi="Times New Roman" w:cs="Times New Roman"/>
        </w:rPr>
      </w:pPr>
      <w:r w:rsidRPr="00B47FDD">
        <w:rPr>
          <w:rFonts w:ascii="Times New Roman" w:hAnsi="Times New Roman" w:cs="Times New Roman"/>
          <w:color w:val="000000" w:themeColor="text1"/>
        </w:rPr>
        <w:t>Furthermore, the Texas County and District Attorney’s Association issued guidance to its members that</w:t>
      </w:r>
      <w:r w:rsidRPr="00B47FDD">
        <w:rPr>
          <w:rFonts w:ascii="Times New Roman" w:hAnsi="Times New Roman" w:cs="Times New Roman"/>
          <w:color w:val="000000" w:themeColor="text1"/>
          <w:shd w:val="clear" w:color="auto" w:fill="FFFFFF"/>
        </w:rPr>
        <w:t xml:space="preserve"> “Just as in the courtroom, there is no field test or drug dog qualified to distinguish between legal hemp and illegal marijuana, and many other states that have legalized hemp have run into this same problem.” See </w:t>
      </w:r>
      <w:r w:rsidRPr="00B47FDD">
        <w:rPr>
          <w:rFonts w:ascii="Times New Roman" w:hAnsi="Times New Roman" w:cs="Times New Roman"/>
          <w:color w:val="000000" w:themeColor="text1"/>
        </w:rPr>
        <w:t>Hemp</w:t>
      </w:r>
      <w:r w:rsidRPr="00B47FDD">
        <w:rPr>
          <w:rStyle w:val="apple-converted-space"/>
          <w:rFonts w:ascii="Times New Roman" w:eastAsiaTheme="majorEastAsia" w:hAnsi="Times New Roman" w:cs="Times New Roman"/>
          <w:color w:val="000000" w:themeColor="text1"/>
        </w:rPr>
        <w:t> </w:t>
      </w:r>
      <w:r w:rsidRPr="00B47FDD">
        <w:rPr>
          <w:rFonts w:ascii="Times New Roman" w:hAnsi="Times New Roman" w:cs="Times New Roman"/>
          <w:color w:val="000000" w:themeColor="text1"/>
        </w:rPr>
        <w:t xml:space="preserve">Texas District &amp; County Attorneys Association, https://www.tdcaa.com/legislative/interm-update-hemp/. </w:t>
      </w:r>
    </w:p>
    <w:p w14:paraId="4998E5AE" w14:textId="77777777" w:rsidR="00B47FDD" w:rsidRDefault="009424E3" w:rsidP="00B47FDD">
      <w:pPr>
        <w:spacing w:line="480" w:lineRule="auto"/>
        <w:jc w:val="both"/>
        <w:rPr>
          <w:rFonts w:ascii="Times New Roman" w:eastAsia="Times New Roman" w:hAnsi="Times New Roman" w:cs="Times New Roman"/>
        </w:rPr>
      </w:pPr>
      <w:r w:rsidRPr="00B47FDD">
        <w:rPr>
          <w:rFonts w:ascii="Times New Roman" w:eastAsia="Times New Roman" w:hAnsi="Times New Roman" w:cs="Times New Roman"/>
        </w:rPr>
        <w:t xml:space="preserve">Canine sensitivity to terpenes remains unchanged regardless of legal status. </w:t>
      </w:r>
      <w:r w:rsidRPr="00B47FDD">
        <w:rPr>
          <w:rFonts w:ascii="Times New Roman" w:eastAsia="Times New Roman" w:hAnsi="Times New Roman" w:cs="Times New Roman"/>
          <w:i/>
          <w:iCs/>
        </w:rPr>
        <w:t>See</w:t>
      </w:r>
      <w:r w:rsidRPr="00B47FDD">
        <w:rPr>
          <w:rFonts w:ascii="Times New Roman" w:eastAsia="Times New Roman" w:hAnsi="Times New Roman" w:cs="Times New Roman"/>
        </w:rPr>
        <w:t xml:space="preserve"> (</w:t>
      </w:r>
      <w:proofErr w:type="spellStart"/>
      <w:r w:rsidRPr="00B47FDD">
        <w:rPr>
          <w:rFonts w:ascii="Times New Roman" w:eastAsia="Times New Roman" w:hAnsi="Times New Roman" w:cs="Times New Roman"/>
        </w:rPr>
        <w:t>Jezierski</w:t>
      </w:r>
      <w:proofErr w:type="spellEnd"/>
      <w:r w:rsidRPr="00B47FDD">
        <w:rPr>
          <w:rFonts w:ascii="Times New Roman" w:eastAsia="Times New Roman" w:hAnsi="Times New Roman" w:cs="Times New Roman"/>
        </w:rPr>
        <w:t>, T., et al., 2014, "Efficacy of drug detection</w:t>
      </w:r>
      <w:r w:rsidRPr="00F91912">
        <w:rPr>
          <w:rFonts w:ascii="Times New Roman" w:eastAsia="Times New Roman" w:hAnsi="Times New Roman" w:cs="Times New Roman"/>
        </w:rPr>
        <w:t xml:space="preserve"> by fully-trained police dogs," </w:t>
      </w:r>
      <w:r w:rsidRPr="00F91912">
        <w:rPr>
          <w:rFonts w:ascii="Times New Roman" w:eastAsia="Times New Roman" w:hAnsi="Times New Roman" w:cs="Times New Roman"/>
          <w:i/>
          <w:iCs/>
        </w:rPr>
        <w:t>Journal of Forensic Sciences</w:t>
      </w:r>
      <w:r w:rsidRPr="00F91912">
        <w:rPr>
          <w:rFonts w:ascii="Times New Roman" w:eastAsia="Times New Roman" w:hAnsi="Times New Roman" w:cs="Times New Roman"/>
        </w:rPr>
        <w:t>, 59(3), 695–699</w:t>
      </w:r>
      <w:r w:rsidRPr="00F91912">
        <w:rPr>
          <w:rFonts w:ascii="Times New Roman" w:hAnsi="Times New Roman" w:cs="Times New Roman"/>
        </w:rPr>
        <w:t xml:space="preserve"> </w:t>
      </w:r>
      <w:r w:rsidRPr="00922FA8">
        <w:rPr>
          <w:rFonts w:ascii="Times New Roman" w:eastAsia="Times New Roman" w:hAnsi="Times New Roman" w:cs="Times New Roman"/>
        </w:rPr>
        <w:t>https://doi.org/10.1016/j.forsciint.2014.01.013</w:t>
      </w:r>
      <w:r w:rsidRPr="00F91912">
        <w:rPr>
          <w:rFonts w:ascii="Times New Roman" w:eastAsia="Times New Roman" w:hAnsi="Times New Roman" w:cs="Times New Roman"/>
        </w:rPr>
        <w:t xml:space="preserve">) </w:t>
      </w:r>
    </w:p>
    <w:p w14:paraId="421EC338" w14:textId="12C1F239" w:rsidR="0015716B" w:rsidRPr="00B47FDD" w:rsidRDefault="0015716B" w:rsidP="00B47FDD">
      <w:pPr>
        <w:spacing w:line="480" w:lineRule="auto"/>
        <w:ind w:firstLine="720"/>
        <w:jc w:val="both"/>
        <w:rPr>
          <w:rFonts w:ascii="Times New Roman" w:eastAsia="Times New Roman" w:hAnsi="Times New Roman" w:cs="Times New Roman"/>
        </w:rPr>
      </w:pPr>
      <w:r>
        <w:rPr>
          <w:rFonts w:ascii="Times New Roman" w:hAnsi="Times New Roman" w:cs="Times New Roman"/>
          <w:b/>
          <w:bCs/>
        </w:rPr>
        <w:t xml:space="preserve">Even before hemp’s legalization, Texas courts have held that odors coming from a home, standing alone, do not authorize a warrantless search on the home. </w:t>
      </w:r>
      <w:r>
        <w:rPr>
          <w:rFonts w:ascii="Times New Roman" w:hAnsi="Times New Roman" w:cs="Times New Roman"/>
        </w:rPr>
        <w:t>Well before hemp’s legalization, in 2002, the Texas Court of Criminal Appeals was presented with a case in which</w:t>
      </w:r>
      <w:r w:rsidRPr="008B09D4">
        <w:rPr>
          <w:rFonts w:ascii="Times New Roman" w:hAnsi="Times New Roman" w:cs="Times New Roman"/>
        </w:rPr>
        <w:t xml:space="preserve"> police officers </w:t>
      </w:r>
      <w:r>
        <w:rPr>
          <w:rFonts w:ascii="Times New Roman" w:hAnsi="Times New Roman" w:cs="Times New Roman"/>
        </w:rPr>
        <w:t xml:space="preserve">had </w:t>
      </w:r>
      <w:r w:rsidRPr="008B09D4">
        <w:rPr>
          <w:rFonts w:ascii="Times New Roman" w:hAnsi="Times New Roman" w:cs="Times New Roman"/>
        </w:rPr>
        <w:t>entered the defendant</w:t>
      </w:r>
      <w:r>
        <w:rPr>
          <w:rFonts w:ascii="Times New Roman" w:hAnsi="Times New Roman" w:cs="Times New Roman"/>
        </w:rPr>
        <w:t>’</w:t>
      </w:r>
      <w:r w:rsidRPr="008B09D4">
        <w:rPr>
          <w:rFonts w:ascii="Times New Roman" w:hAnsi="Times New Roman" w:cs="Times New Roman"/>
        </w:rPr>
        <w:t>s home and arrested everyone in the room after smelling the odor of mari</w:t>
      </w:r>
      <w:r>
        <w:rPr>
          <w:rFonts w:ascii="Times New Roman" w:hAnsi="Times New Roman" w:cs="Times New Roman"/>
        </w:rPr>
        <w:t>j</w:t>
      </w:r>
      <w:r w:rsidRPr="008B09D4">
        <w:rPr>
          <w:rFonts w:ascii="Times New Roman" w:hAnsi="Times New Roman" w:cs="Times New Roman"/>
        </w:rPr>
        <w:t xml:space="preserve">uana </w:t>
      </w:r>
      <w:r>
        <w:rPr>
          <w:rFonts w:ascii="Times New Roman" w:hAnsi="Times New Roman" w:cs="Times New Roman"/>
        </w:rPr>
        <w:t>after</w:t>
      </w:r>
      <w:r w:rsidRPr="008B09D4">
        <w:rPr>
          <w:rFonts w:ascii="Times New Roman" w:hAnsi="Times New Roman" w:cs="Times New Roman"/>
        </w:rPr>
        <w:t xml:space="preserve"> the defendant opened the door. </w:t>
      </w:r>
      <w:r>
        <w:rPr>
          <w:rFonts w:ascii="Times New Roman" w:hAnsi="Times New Roman" w:cs="Times New Roman"/>
          <w:i/>
          <w:iCs/>
        </w:rPr>
        <w:t xml:space="preserve">See </w:t>
      </w:r>
      <w:r w:rsidRPr="008B09D4">
        <w:rPr>
          <w:rFonts w:ascii="Times New Roman" w:hAnsi="Times New Roman" w:cs="Times New Roman"/>
          <w:i/>
          <w:iCs/>
        </w:rPr>
        <w:t>State v. Steelman</w:t>
      </w:r>
      <w:r w:rsidRPr="008B09D4">
        <w:rPr>
          <w:rFonts w:ascii="Times New Roman" w:hAnsi="Times New Roman" w:cs="Times New Roman"/>
        </w:rPr>
        <w:t>, 93 S.W.3d 102 (Tex. Crim. App. 2002)</w:t>
      </w:r>
      <w:r>
        <w:rPr>
          <w:rFonts w:ascii="Times New Roman" w:hAnsi="Times New Roman" w:cs="Times New Roman"/>
        </w:rPr>
        <w:t xml:space="preserve">. There, the Court </w:t>
      </w:r>
      <w:r w:rsidRPr="008B09D4">
        <w:rPr>
          <w:rFonts w:ascii="Times New Roman" w:hAnsi="Times New Roman" w:cs="Times New Roman"/>
        </w:rPr>
        <w:t>concluded that the odor of mari</w:t>
      </w:r>
      <w:r>
        <w:rPr>
          <w:rFonts w:ascii="Times New Roman" w:hAnsi="Times New Roman" w:cs="Times New Roman"/>
        </w:rPr>
        <w:t>j</w:t>
      </w:r>
      <w:r w:rsidRPr="008B09D4">
        <w:rPr>
          <w:rFonts w:ascii="Times New Roman" w:hAnsi="Times New Roman" w:cs="Times New Roman"/>
        </w:rPr>
        <w:t xml:space="preserve">uana emanating from a home cannot, by itself, justify a reasonable belief that any </w:t>
      </w:r>
      <w:proofErr w:type="gramStart"/>
      <w:r w:rsidRPr="008B09D4">
        <w:rPr>
          <w:rFonts w:ascii="Times New Roman" w:hAnsi="Times New Roman" w:cs="Times New Roman"/>
        </w:rPr>
        <w:t>particular individual</w:t>
      </w:r>
      <w:proofErr w:type="gramEnd"/>
      <w:r w:rsidRPr="008B09D4">
        <w:rPr>
          <w:rFonts w:ascii="Times New Roman" w:hAnsi="Times New Roman" w:cs="Times New Roman"/>
        </w:rPr>
        <w:t xml:space="preserve"> present had </w:t>
      </w:r>
      <w:r w:rsidRPr="008B09D4">
        <w:rPr>
          <w:rFonts w:ascii="Times New Roman" w:hAnsi="Times New Roman" w:cs="Times New Roman"/>
        </w:rPr>
        <w:lastRenderedPageBreak/>
        <w:t>committed or was committing any particular offense.</w:t>
      </w:r>
      <w:r>
        <w:rPr>
          <w:rFonts w:ascii="Times New Roman" w:hAnsi="Times New Roman" w:cs="Times New Roman"/>
        </w:rPr>
        <w:t xml:space="preserve"> </w:t>
      </w:r>
      <w:r>
        <w:rPr>
          <w:rFonts w:ascii="Times New Roman" w:hAnsi="Times New Roman" w:cs="Times New Roman"/>
          <w:i/>
          <w:iCs/>
        </w:rPr>
        <w:t xml:space="preserve">Id. </w:t>
      </w:r>
      <w:r>
        <w:rPr>
          <w:rFonts w:ascii="Times New Roman" w:hAnsi="Times New Roman" w:cs="Times New Roman"/>
        </w:rPr>
        <w:t xml:space="preserve">at 108–10. The Court further noted that </w:t>
      </w:r>
      <w:proofErr w:type="gramStart"/>
      <w:r w:rsidRPr="008B09D4">
        <w:rPr>
          <w:rFonts w:ascii="Times New Roman" w:hAnsi="Times New Roman" w:cs="Times New Roman"/>
        </w:rPr>
        <w:t>“ ‘</w:t>
      </w:r>
      <w:proofErr w:type="gramEnd"/>
      <w:r w:rsidRPr="008B09D4">
        <w:rPr>
          <w:rFonts w:ascii="Times New Roman" w:hAnsi="Times New Roman" w:cs="Times New Roman"/>
        </w:rPr>
        <w:t>odors alone do not authorize a search without a warrant.’ ”</w:t>
      </w:r>
      <w:r>
        <w:rPr>
          <w:rFonts w:ascii="Times New Roman" w:hAnsi="Times New Roman" w:cs="Times New Roman"/>
        </w:rPr>
        <w:t xml:space="preserve"> </w:t>
      </w:r>
      <w:r>
        <w:rPr>
          <w:rFonts w:ascii="Times New Roman" w:hAnsi="Times New Roman" w:cs="Times New Roman"/>
          <w:i/>
          <w:iCs/>
        </w:rPr>
        <w:t xml:space="preserve">Id. </w:t>
      </w:r>
      <w:r>
        <w:rPr>
          <w:rFonts w:ascii="Times New Roman" w:hAnsi="Times New Roman" w:cs="Times New Roman"/>
        </w:rPr>
        <w:t>at 108 (</w:t>
      </w:r>
      <w:r w:rsidRPr="008B09D4">
        <w:rPr>
          <w:rFonts w:ascii="Times New Roman" w:hAnsi="Times New Roman" w:cs="Times New Roman"/>
        </w:rPr>
        <w:t xml:space="preserve">quoting </w:t>
      </w:r>
      <w:r w:rsidRPr="008B09D4">
        <w:rPr>
          <w:rFonts w:ascii="Times New Roman" w:hAnsi="Times New Roman" w:cs="Times New Roman"/>
          <w:i/>
          <w:iCs/>
        </w:rPr>
        <w:t>Moulden v. State</w:t>
      </w:r>
      <w:r w:rsidRPr="008B09D4">
        <w:rPr>
          <w:rFonts w:ascii="Times New Roman" w:hAnsi="Times New Roman" w:cs="Times New Roman"/>
        </w:rPr>
        <w:t>, 576 S.W.2d 817, 819 (Tex.</w:t>
      </w:r>
      <w:r>
        <w:rPr>
          <w:rFonts w:ascii="Times New Roman" w:hAnsi="Times New Roman" w:cs="Times New Roman"/>
        </w:rPr>
        <w:t xml:space="preserve"> </w:t>
      </w:r>
      <w:r w:rsidRPr="008B09D4">
        <w:rPr>
          <w:rFonts w:ascii="Times New Roman" w:hAnsi="Times New Roman" w:cs="Times New Roman"/>
        </w:rPr>
        <w:t>Crim.</w:t>
      </w:r>
      <w:r>
        <w:rPr>
          <w:rFonts w:ascii="Times New Roman" w:hAnsi="Times New Roman" w:cs="Times New Roman"/>
        </w:rPr>
        <w:t xml:space="preserve"> </w:t>
      </w:r>
      <w:r w:rsidRPr="008B09D4">
        <w:rPr>
          <w:rFonts w:ascii="Times New Roman" w:hAnsi="Times New Roman" w:cs="Times New Roman"/>
        </w:rPr>
        <w:t>App.</w:t>
      </w:r>
      <w:r>
        <w:rPr>
          <w:rFonts w:ascii="Times New Roman" w:hAnsi="Times New Roman" w:cs="Times New Roman"/>
        </w:rPr>
        <w:t xml:space="preserve"> </w:t>
      </w:r>
      <w:r w:rsidRPr="008B09D4">
        <w:rPr>
          <w:rFonts w:ascii="Times New Roman" w:hAnsi="Times New Roman" w:cs="Times New Roman"/>
        </w:rPr>
        <w:t>1978).</w:t>
      </w:r>
      <w:r>
        <w:rPr>
          <w:rFonts w:ascii="Times New Roman" w:hAnsi="Times New Roman" w:cs="Times New Roman"/>
        </w:rPr>
        <w:t xml:space="preserve"> The following year, in 2006, the Texas Court of Criminal Appeals also noted that “[t]</w:t>
      </w:r>
      <w:r w:rsidRPr="007057A9">
        <w:rPr>
          <w:rFonts w:ascii="Times New Roman" w:hAnsi="Times New Roman" w:cs="Times New Roman"/>
        </w:rPr>
        <w:t>he odor of contraband is certainly an important fact which may (or may not) be dispositive, given a specific context, in assessing whether probable cause exists.</w:t>
      </w:r>
      <w:r>
        <w:rPr>
          <w:rFonts w:ascii="Times New Roman" w:hAnsi="Times New Roman" w:cs="Times New Roman"/>
        </w:rPr>
        <w:t xml:space="preserve">” </w:t>
      </w:r>
      <w:r w:rsidRPr="007057A9">
        <w:rPr>
          <w:rFonts w:ascii="Times New Roman" w:hAnsi="Times New Roman" w:cs="Times New Roman"/>
          <w:i/>
          <w:iCs/>
        </w:rPr>
        <w:t>Parker v. State</w:t>
      </w:r>
      <w:r w:rsidRPr="007057A9">
        <w:rPr>
          <w:rFonts w:ascii="Times New Roman" w:hAnsi="Times New Roman" w:cs="Times New Roman"/>
        </w:rPr>
        <w:t>, 206 S.W.3d 593, 599 (Tex. Crim. App. 2006)</w:t>
      </w:r>
      <w:r>
        <w:rPr>
          <w:rFonts w:ascii="Times New Roman" w:hAnsi="Times New Roman" w:cs="Times New Roman"/>
        </w:rPr>
        <w:t xml:space="preserve">. </w:t>
      </w:r>
    </w:p>
    <w:p w14:paraId="7A410257" w14:textId="35762C28" w:rsidR="00756125" w:rsidRDefault="0015716B" w:rsidP="00B47FDD">
      <w:pPr>
        <w:spacing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 xml:space="preserve">Before hemp’s legalization, </w:t>
      </w:r>
      <w:r w:rsidR="005D132B" w:rsidRPr="005D132B">
        <w:rPr>
          <w:rFonts w:ascii="Times New Roman" w:hAnsi="Times New Roman" w:cs="Times New Roman"/>
          <w:b/>
          <w:bCs/>
        </w:rPr>
        <w:t>Texas law has long considered the odor of marijuana alone sufficient to constitute probable cause to search a defendant</w:t>
      </w:r>
      <w:r w:rsidR="005D132B">
        <w:rPr>
          <w:rFonts w:ascii="Times New Roman" w:hAnsi="Times New Roman" w:cs="Times New Roman"/>
          <w:b/>
          <w:bCs/>
        </w:rPr>
        <w:t>’</w:t>
      </w:r>
      <w:r w:rsidR="005D132B" w:rsidRPr="005D132B">
        <w:rPr>
          <w:rFonts w:ascii="Times New Roman" w:hAnsi="Times New Roman" w:cs="Times New Roman"/>
          <w:b/>
          <w:bCs/>
        </w:rPr>
        <w:t>s person</w:t>
      </w:r>
      <w:r w:rsidR="005D132B">
        <w:rPr>
          <w:rFonts w:ascii="Times New Roman" w:hAnsi="Times New Roman" w:cs="Times New Roman"/>
          <w:b/>
          <w:bCs/>
        </w:rPr>
        <w:t xml:space="preserve">, vehicle, or belongings inside the vehicle. </w:t>
      </w:r>
      <w:r w:rsidR="005D132B">
        <w:rPr>
          <w:rFonts w:ascii="Times New Roman" w:hAnsi="Times New Roman" w:cs="Times New Roman"/>
        </w:rPr>
        <w:t>Texas courts</w:t>
      </w:r>
      <w:r w:rsidR="005D132B" w:rsidRPr="005D132B">
        <w:rPr>
          <w:rFonts w:ascii="Times New Roman" w:hAnsi="Times New Roman" w:cs="Times New Roman"/>
        </w:rPr>
        <w:t xml:space="preserve"> ha</w:t>
      </w:r>
      <w:r w:rsidR="005D132B">
        <w:rPr>
          <w:rFonts w:ascii="Times New Roman" w:hAnsi="Times New Roman" w:cs="Times New Roman"/>
        </w:rPr>
        <w:t>ve</w:t>
      </w:r>
      <w:r w:rsidR="005D132B" w:rsidRPr="005D132B">
        <w:rPr>
          <w:rFonts w:ascii="Times New Roman" w:hAnsi="Times New Roman" w:cs="Times New Roman"/>
        </w:rPr>
        <w:t xml:space="preserve"> long recognized that officers who smell the odor of marijuana after justifiably stopping a motor vehicle for </w:t>
      </w:r>
      <w:r w:rsidR="005D132B">
        <w:rPr>
          <w:rFonts w:ascii="Times New Roman" w:hAnsi="Times New Roman" w:cs="Times New Roman"/>
        </w:rPr>
        <w:t xml:space="preserve">a </w:t>
      </w:r>
      <w:r w:rsidR="005D132B" w:rsidRPr="005D132B">
        <w:rPr>
          <w:rFonts w:ascii="Times New Roman" w:hAnsi="Times New Roman" w:cs="Times New Roman"/>
        </w:rPr>
        <w:t xml:space="preserve">traffic violation have probable cause to conduct warrantless search of </w:t>
      </w:r>
      <w:r w:rsidR="005D132B">
        <w:rPr>
          <w:rFonts w:ascii="Times New Roman" w:hAnsi="Times New Roman" w:cs="Times New Roman"/>
        </w:rPr>
        <w:t xml:space="preserve">the </w:t>
      </w:r>
      <w:r w:rsidR="005D132B" w:rsidRPr="005D132B">
        <w:rPr>
          <w:rFonts w:ascii="Times New Roman" w:hAnsi="Times New Roman" w:cs="Times New Roman"/>
        </w:rPr>
        <w:t>vehicle</w:t>
      </w:r>
      <w:r w:rsidR="005D132B">
        <w:rPr>
          <w:rFonts w:ascii="Times New Roman" w:hAnsi="Times New Roman" w:cs="Times New Roman"/>
        </w:rPr>
        <w:t xml:space="preserve">, belongings in the vehicle, and persons in the vehicle. </w:t>
      </w:r>
      <w:r w:rsidR="005D132B" w:rsidRPr="005D132B">
        <w:rPr>
          <w:rFonts w:ascii="Times New Roman" w:hAnsi="Times New Roman" w:cs="Times New Roman"/>
          <w:i/>
          <w:iCs/>
        </w:rPr>
        <w:t>See e.g., Moulden v. State</w:t>
      </w:r>
      <w:r w:rsidR="005D132B" w:rsidRPr="005D132B">
        <w:rPr>
          <w:rFonts w:ascii="Times New Roman" w:hAnsi="Times New Roman" w:cs="Times New Roman"/>
        </w:rPr>
        <w:t>, 576 S.W.2d 817</w:t>
      </w:r>
      <w:r w:rsidR="005D132B">
        <w:rPr>
          <w:rFonts w:ascii="Times New Roman" w:hAnsi="Times New Roman" w:cs="Times New Roman"/>
        </w:rPr>
        <w:t>, 819</w:t>
      </w:r>
      <w:r w:rsidR="005D132B" w:rsidRPr="005D132B">
        <w:rPr>
          <w:rFonts w:ascii="Times New Roman" w:hAnsi="Times New Roman" w:cs="Times New Roman"/>
        </w:rPr>
        <w:t xml:space="preserve"> (Tex. Crim. App. 1978)</w:t>
      </w:r>
      <w:r w:rsidR="005D132B">
        <w:rPr>
          <w:rFonts w:ascii="Times New Roman" w:hAnsi="Times New Roman" w:cs="Times New Roman"/>
        </w:rPr>
        <w:t xml:space="preserve">; </w:t>
      </w:r>
      <w:r w:rsidRPr="003E7307">
        <w:rPr>
          <w:rFonts w:ascii="Times New Roman" w:hAnsi="Times New Roman" w:cs="Times New Roman"/>
          <w:i/>
          <w:iCs/>
        </w:rPr>
        <w:t xml:space="preserve">Harris v. State, </w:t>
      </w:r>
      <w:r w:rsidRPr="003E7307">
        <w:rPr>
          <w:rFonts w:ascii="Times New Roman" w:hAnsi="Times New Roman" w:cs="Times New Roman"/>
        </w:rPr>
        <w:t>468 S.W.3d 248 (Tex. App.</w:t>
      </w:r>
      <w:r>
        <w:rPr>
          <w:rFonts w:ascii="Times New Roman" w:hAnsi="Times New Roman" w:cs="Times New Roman"/>
        </w:rPr>
        <w:t>–</w:t>
      </w:r>
      <w:r w:rsidRPr="003E7307">
        <w:rPr>
          <w:rFonts w:ascii="Times New Roman" w:hAnsi="Times New Roman" w:cs="Times New Roman"/>
        </w:rPr>
        <w:t>Texarkana 2015);</w:t>
      </w:r>
      <w:r w:rsidRPr="003E7307">
        <w:rPr>
          <w:rFonts w:ascii="Times New Roman" w:hAnsi="Times New Roman" w:cs="Times New Roman"/>
          <w:i/>
          <w:iCs/>
        </w:rPr>
        <w:t xml:space="preserve"> Rocha v. State, 464 S.W.3d 410 </w:t>
      </w:r>
      <w:r w:rsidRPr="003E7307">
        <w:rPr>
          <w:rFonts w:ascii="Times New Roman" w:hAnsi="Times New Roman" w:cs="Times New Roman"/>
        </w:rPr>
        <w:t>(Tex. App.</w:t>
      </w:r>
      <w:r>
        <w:rPr>
          <w:rFonts w:ascii="Times New Roman" w:hAnsi="Times New Roman" w:cs="Times New Roman"/>
        </w:rPr>
        <w:t>–</w:t>
      </w:r>
      <w:r w:rsidRPr="003E7307">
        <w:rPr>
          <w:rFonts w:ascii="Times New Roman" w:hAnsi="Times New Roman" w:cs="Times New Roman"/>
        </w:rPr>
        <w:t xml:space="preserve">Houston </w:t>
      </w:r>
      <w:r>
        <w:rPr>
          <w:rFonts w:ascii="Times New Roman" w:hAnsi="Times New Roman" w:cs="Times New Roman"/>
        </w:rPr>
        <w:t>[</w:t>
      </w:r>
      <w:r w:rsidRPr="003E7307">
        <w:rPr>
          <w:rFonts w:ascii="Times New Roman" w:hAnsi="Times New Roman" w:cs="Times New Roman"/>
        </w:rPr>
        <w:t>1st Dist. 2015</w:t>
      </w:r>
      <w:r>
        <w:rPr>
          <w:rFonts w:ascii="Times New Roman" w:hAnsi="Times New Roman" w:cs="Times New Roman"/>
        </w:rPr>
        <w:t>]</w:t>
      </w:r>
      <w:r w:rsidRPr="003E7307">
        <w:rPr>
          <w:rFonts w:ascii="Times New Roman" w:hAnsi="Times New Roman" w:cs="Times New Roman"/>
        </w:rPr>
        <w:t>),</w:t>
      </w:r>
      <w:r w:rsidRPr="003E7307">
        <w:rPr>
          <w:rFonts w:ascii="Times New Roman" w:hAnsi="Times New Roman" w:cs="Times New Roman"/>
          <w:i/>
          <w:iCs/>
        </w:rPr>
        <w:t xml:space="preserve"> pet</w:t>
      </w:r>
      <w:r>
        <w:rPr>
          <w:rFonts w:ascii="Times New Roman" w:hAnsi="Times New Roman" w:cs="Times New Roman"/>
          <w:i/>
          <w:iCs/>
        </w:rPr>
        <w:t xml:space="preserve">. </w:t>
      </w:r>
      <w:r w:rsidRPr="003E7307">
        <w:rPr>
          <w:rFonts w:ascii="Times New Roman" w:hAnsi="Times New Roman" w:cs="Times New Roman"/>
          <w:i/>
          <w:iCs/>
        </w:rPr>
        <w:t>ref</w:t>
      </w:r>
      <w:r>
        <w:rPr>
          <w:rFonts w:ascii="Times New Roman" w:hAnsi="Times New Roman" w:cs="Times New Roman"/>
          <w:i/>
          <w:iCs/>
        </w:rPr>
        <w:t>’d.</w:t>
      </w:r>
      <w:r w:rsidRPr="003E7307">
        <w:rPr>
          <w:rFonts w:ascii="Times New Roman" w:hAnsi="Times New Roman" w:cs="Times New Roman"/>
        </w:rPr>
        <w:t xml:space="preserve"> (Aug. 26, 2015)</w:t>
      </w:r>
      <w:r>
        <w:rPr>
          <w:rFonts w:ascii="Times New Roman" w:hAnsi="Times New Roman" w:cs="Times New Roman"/>
        </w:rPr>
        <w:t xml:space="preserve">; </w:t>
      </w:r>
      <w:r w:rsidRPr="003E7307">
        <w:rPr>
          <w:rFonts w:ascii="Times New Roman" w:hAnsi="Times New Roman" w:cs="Times New Roman"/>
          <w:i/>
          <w:iCs/>
        </w:rPr>
        <w:t>Jordan v. State</w:t>
      </w:r>
      <w:r w:rsidRPr="003E7307">
        <w:rPr>
          <w:rFonts w:ascii="Times New Roman" w:hAnsi="Times New Roman" w:cs="Times New Roman"/>
        </w:rPr>
        <w:t>, 394 S.W.3d 58 (Tex. App.</w:t>
      </w:r>
      <w:r>
        <w:rPr>
          <w:rFonts w:ascii="Times New Roman" w:hAnsi="Times New Roman" w:cs="Times New Roman"/>
        </w:rPr>
        <w:t>–</w:t>
      </w:r>
      <w:r w:rsidRPr="003E7307">
        <w:rPr>
          <w:rFonts w:ascii="Times New Roman" w:hAnsi="Times New Roman" w:cs="Times New Roman"/>
        </w:rPr>
        <w:t xml:space="preserve">Houston </w:t>
      </w:r>
      <w:r>
        <w:rPr>
          <w:rFonts w:ascii="Times New Roman" w:hAnsi="Times New Roman" w:cs="Times New Roman"/>
        </w:rPr>
        <w:t>[</w:t>
      </w:r>
      <w:r w:rsidRPr="003E7307">
        <w:rPr>
          <w:rFonts w:ascii="Times New Roman" w:hAnsi="Times New Roman" w:cs="Times New Roman"/>
        </w:rPr>
        <w:t>1st Dist. 2012</w:t>
      </w:r>
      <w:r>
        <w:rPr>
          <w:rFonts w:ascii="Times New Roman" w:hAnsi="Times New Roman" w:cs="Times New Roman"/>
        </w:rPr>
        <w:t>]</w:t>
      </w:r>
      <w:r w:rsidRPr="003E7307">
        <w:rPr>
          <w:rFonts w:ascii="Times New Roman" w:hAnsi="Times New Roman" w:cs="Times New Roman"/>
        </w:rPr>
        <w:t>),</w:t>
      </w:r>
      <w:r w:rsidRPr="003E7307">
        <w:rPr>
          <w:rFonts w:ascii="Times New Roman" w:hAnsi="Times New Roman" w:cs="Times New Roman"/>
          <w:i/>
          <w:iCs/>
        </w:rPr>
        <w:t xml:space="preserve"> pet. ref’d.</w:t>
      </w:r>
      <w:r>
        <w:rPr>
          <w:rFonts w:ascii="Times New Roman" w:hAnsi="Times New Roman" w:cs="Times New Roman"/>
        </w:rPr>
        <w:t xml:space="preserve"> </w:t>
      </w:r>
      <w:r w:rsidRPr="003E7307">
        <w:rPr>
          <w:rFonts w:ascii="Times New Roman" w:hAnsi="Times New Roman" w:cs="Times New Roman"/>
        </w:rPr>
        <w:t xml:space="preserve">(Nov. 14, 2012). </w:t>
      </w:r>
      <w:r>
        <w:rPr>
          <w:rFonts w:ascii="Times New Roman" w:hAnsi="Times New Roman" w:cs="Times New Roman"/>
        </w:rPr>
        <w:t>Likewise, Texas courts have historically held that once</w:t>
      </w:r>
      <w:r w:rsidRPr="00115C8F">
        <w:rPr>
          <w:rFonts w:ascii="Times New Roman" w:hAnsi="Times New Roman" w:cs="Times New Roman"/>
        </w:rPr>
        <w:t xml:space="preserve"> a drug-detection dog alerts on a car, officers have probable cause to search the car without a warrant</w:t>
      </w:r>
      <w:r>
        <w:rPr>
          <w:rFonts w:ascii="Times New Roman" w:hAnsi="Times New Roman" w:cs="Times New Roman"/>
        </w:rPr>
        <w:t xml:space="preserve">. </w:t>
      </w:r>
      <w:r>
        <w:rPr>
          <w:rFonts w:ascii="Times New Roman" w:hAnsi="Times New Roman" w:cs="Times New Roman"/>
          <w:i/>
          <w:iCs/>
        </w:rPr>
        <w:t>See e.g.</w:t>
      </w:r>
      <w:r w:rsidR="005D132B">
        <w:rPr>
          <w:rFonts w:ascii="Times New Roman" w:hAnsi="Times New Roman" w:cs="Times New Roman"/>
          <w:i/>
          <w:iCs/>
        </w:rPr>
        <w:t>,</w:t>
      </w:r>
      <w:r>
        <w:rPr>
          <w:rFonts w:ascii="Times New Roman" w:hAnsi="Times New Roman" w:cs="Times New Roman"/>
          <w:i/>
          <w:iCs/>
        </w:rPr>
        <w:t xml:space="preserve"> </w:t>
      </w:r>
      <w:r w:rsidRPr="00115C8F">
        <w:rPr>
          <w:rFonts w:ascii="Times New Roman" w:hAnsi="Times New Roman" w:cs="Times New Roman"/>
          <w:i/>
          <w:iCs/>
        </w:rPr>
        <w:t>Branch v. State</w:t>
      </w:r>
      <w:r w:rsidRPr="00115C8F">
        <w:rPr>
          <w:rFonts w:ascii="Times New Roman" w:hAnsi="Times New Roman" w:cs="Times New Roman"/>
        </w:rPr>
        <w:t>, 335 S.W.3d 893 (Tex. App.</w:t>
      </w:r>
      <w:r>
        <w:rPr>
          <w:rFonts w:ascii="Times New Roman" w:hAnsi="Times New Roman" w:cs="Times New Roman"/>
        </w:rPr>
        <w:t>–</w:t>
      </w:r>
      <w:r w:rsidRPr="00115C8F">
        <w:rPr>
          <w:rFonts w:ascii="Times New Roman" w:hAnsi="Times New Roman" w:cs="Times New Roman"/>
        </w:rPr>
        <w:t xml:space="preserve">Austin 2011), </w:t>
      </w:r>
      <w:r>
        <w:rPr>
          <w:rFonts w:ascii="Times New Roman" w:hAnsi="Times New Roman" w:cs="Times New Roman"/>
          <w:i/>
          <w:iCs/>
        </w:rPr>
        <w:t xml:space="preserve">pet. ref’d. </w:t>
      </w:r>
      <w:r w:rsidRPr="00115C8F">
        <w:rPr>
          <w:rFonts w:ascii="Times New Roman" w:hAnsi="Times New Roman" w:cs="Times New Roman"/>
        </w:rPr>
        <w:t>(Sept. 14, 2011).</w:t>
      </w:r>
      <w:r w:rsidR="00756125">
        <w:rPr>
          <w:rFonts w:ascii="Times New Roman" w:hAnsi="Times New Roman" w:cs="Times New Roman"/>
        </w:rPr>
        <w:t xml:space="preserve"> </w:t>
      </w:r>
    </w:p>
    <w:p w14:paraId="4C3F42C4" w14:textId="1188BDE5" w:rsidR="00312C51" w:rsidRDefault="00756125" w:rsidP="00B47FDD">
      <w:pPr>
        <w:spacing w:line="480" w:lineRule="auto"/>
        <w:jc w:val="both"/>
        <w:rPr>
          <w:rFonts w:ascii="Times New Roman" w:hAnsi="Times New Roman" w:cs="Times New Roman"/>
        </w:rPr>
      </w:pPr>
      <w:r>
        <w:rPr>
          <w:rFonts w:ascii="Times New Roman" w:hAnsi="Times New Roman" w:cs="Times New Roman"/>
        </w:rPr>
        <w:tab/>
      </w:r>
      <w:r w:rsidR="00381078">
        <w:rPr>
          <w:rFonts w:ascii="Times New Roman" w:hAnsi="Times New Roman" w:cs="Times New Roman"/>
          <w:b/>
          <w:bCs/>
        </w:rPr>
        <w:t xml:space="preserve">The pre-hemp legalization opinions </w:t>
      </w:r>
      <w:r w:rsidR="00312C51">
        <w:rPr>
          <w:rFonts w:ascii="Times New Roman" w:hAnsi="Times New Roman" w:cs="Times New Roman"/>
          <w:b/>
          <w:bCs/>
        </w:rPr>
        <w:t xml:space="preserve">were drafted during a time in which the odor or plain sight of alleged marijuana </w:t>
      </w:r>
      <w:r w:rsidR="00D55335">
        <w:rPr>
          <w:rFonts w:ascii="Times New Roman" w:hAnsi="Times New Roman" w:cs="Times New Roman"/>
          <w:b/>
          <w:bCs/>
        </w:rPr>
        <w:t>were indicative</w:t>
      </w:r>
      <w:r w:rsidR="00312C51">
        <w:rPr>
          <w:rFonts w:ascii="Times New Roman" w:hAnsi="Times New Roman" w:cs="Times New Roman"/>
          <w:b/>
          <w:bCs/>
        </w:rPr>
        <w:t xml:space="preserve"> </w:t>
      </w:r>
      <w:r w:rsidR="00D55335">
        <w:rPr>
          <w:rFonts w:ascii="Times New Roman" w:hAnsi="Times New Roman" w:cs="Times New Roman"/>
          <w:b/>
          <w:bCs/>
        </w:rPr>
        <w:t xml:space="preserve">of </w:t>
      </w:r>
      <w:r w:rsidR="00312C51">
        <w:rPr>
          <w:rFonts w:ascii="Times New Roman" w:hAnsi="Times New Roman" w:cs="Times New Roman"/>
          <w:b/>
          <w:bCs/>
        </w:rPr>
        <w:t xml:space="preserve">criminal activity (because nothing legal looked or smelled the same as marijuana). </w:t>
      </w:r>
      <w:r w:rsidR="00D55335">
        <w:rPr>
          <w:rFonts w:ascii="Times New Roman" w:hAnsi="Times New Roman" w:cs="Times New Roman"/>
        </w:rPr>
        <w:t xml:space="preserve">Now, that is no longer the case. </w:t>
      </w:r>
      <w:r w:rsidRPr="00756125">
        <w:rPr>
          <w:rFonts w:ascii="Times New Roman" w:hAnsi="Times New Roman" w:cs="Times New Roman"/>
        </w:rPr>
        <w:t xml:space="preserve">In </w:t>
      </w:r>
      <w:r w:rsidRPr="00756125">
        <w:rPr>
          <w:rFonts w:ascii="Times New Roman" w:hAnsi="Times New Roman" w:cs="Times New Roman"/>
          <w:i/>
          <w:iCs/>
        </w:rPr>
        <w:t>Moulden,</w:t>
      </w:r>
      <w:r w:rsidRPr="00756125">
        <w:rPr>
          <w:rFonts w:ascii="Times New Roman" w:hAnsi="Times New Roman" w:cs="Times New Roman"/>
        </w:rPr>
        <w:t xml:space="preserve"> when discussing probable cause, the Texas Court of Criminal Appeals noted that “[</w:t>
      </w:r>
      <w:proofErr w:type="spellStart"/>
      <w:r w:rsidRPr="00756125">
        <w:rPr>
          <w:rFonts w:ascii="Times New Roman" w:hAnsi="Times New Roman" w:cs="Times New Roman"/>
        </w:rPr>
        <w:t>i</w:t>
      </w:r>
      <w:proofErr w:type="spellEnd"/>
      <w:r w:rsidRPr="00756125">
        <w:rPr>
          <w:rFonts w:ascii="Times New Roman" w:hAnsi="Times New Roman" w:cs="Times New Roman"/>
        </w:rPr>
        <w:t xml:space="preserve">]f the presence of odors is testified to before a magistrate and he finds the affiant qualified to know the odor, </w:t>
      </w:r>
      <w:r w:rsidRPr="00756125">
        <w:rPr>
          <w:rFonts w:ascii="Times New Roman" w:hAnsi="Times New Roman" w:cs="Times New Roman"/>
          <w:b/>
          <w:bCs/>
        </w:rPr>
        <w:t xml:space="preserve">and it </w:t>
      </w:r>
      <w:r w:rsidRPr="00756125">
        <w:rPr>
          <w:rFonts w:ascii="Times New Roman" w:hAnsi="Times New Roman" w:cs="Times New Roman"/>
          <w:b/>
          <w:bCs/>
        </w:rPr>
        <w:lastRenderedPageBreak/>
        <w:t>is one sufficiently distinctive to identify a forbidden substance</w:t>
      </w:r>
      <w:r w:rsidRPr="00756125">
        <w:rPr>
          <w:rFonts w:ascii="Times New Roman" w:hAnsi="Times New Roman" w:cs="Times New Roman"/>
        </w:rPr>
        <w:t>, this Court has never held such a basis insufficient to justify issuance of a search warrant.</w:t>
      </w:r>
      <w:r>
        <w:rPr>
          <w:rFonts w:ascii="Times New Roman" w:hAnsi="Times New Roman" w:cs="Times New Roman"/>
        </w:rPr>
        <w:t xml:space="preserve"> </w:t>
      </w:r>
      <w:r w:rsidRPr="00756125">
        <w:rPr>
          <w:rFonts w:ascii="Times New Roman" w:hAnsi="Times New Roman" w:cs="Times New Roman"/>
          <w:i/>
          <w:iCs/>
        </w:rPr>
        <w:t>Moulden v. State</w:t>
      </w:r>
      <w:r w:rsidRPr="00756125">
        <w:rPr>
          <w:rFonts w:ascii="Times New Roman" w:hAnsi="Times New Roman" w:cs="Times New Roman"/>
        </w:rPr>
        <w:t>, 576 S.W.2d 817, 819 (Tex. Crim. App. 1978)</w:t>
      </w:r>
      <w:r>
        <w:rPr>
          <w:rFonts w:ascii="Times New Roman" w:hAnsi="Times New Roman" w:cs="Times New Roman"/>
        </w:rPr>
        <w:t xml:space="preserve"> (emphasis added).</w:t>
      </w:r>
      <w:r w:rsidR="00312C51">
        <w:rPr>
          <w:rFonts w:ascii="Times New Roman" w:hAnsi="Times New Roman" w:cs="Times New Roman"/>
        </w:rPr>
        <w:t xml:space="preserve"> Since the legalization of hemp, the odor</w:t>
      </w:r>
      <w:r w:rsidR="00504BDB">
        <w:rPr>
          <w:rFonts w:ascii="Times New Roman" w:hAnsi="Times New Roman" w:cs="Times New Roman"/>
        </w:rPr>
        <w:t xml:space="preserve"> (or sight)</w:t>
      </w:r>
      <w:r w:rsidR="00312C51">
        <w:rPr>
          <w:rFonts w:ascii="Times New Roman" w:hAnsi="Times New Roman" w:cs="Times New Roman"/>
        </w:rPr>
        <w:t xml:space="preserve"> of marijuana </w:t>
      </w:r>
      <w:r w:rsidR="00504BDB">
        <w:rPr>
          <w:rFonts w:ascii="Times New Roman" w:hAnsi="Times New Roman" w:cs="Times New Roman"/>
        </w:rPr>
        <w:t xml:space="preserve">is </w:t>
      </w:r>
      <w:r w:rsidR="00312C51">
        <w:rPr>
          <w:rFonts w:ascii="Times New Roman" w:hAnsi="Times New Roman" w:cs="Times New Roman"/>
        </w:rPr>
        <w:t>no longer sufficiently distinctive to identify a forbidden substance (marijuana) from a legal substance (hemp)</w:t>
      </w:r>
      <w:r w:rsidR="00D55335">
        <w:rPr>
          <w:rFonts w:ascii="Times New Roman" w:hAnsi="Times New Roman" w:cs="Times New Roman"/>
        </w:rPr>
        <w:t>, since distinguishing between the two requires scientific testing</w:t>
      </w:r>
      <w:r w:rsidR="00312C51">
        <w:rPr>
          <w:rFonts w:ascii="Times New Roman" w:hAnsi="Times New Roman" w:cs="Times New Roman"/>
        </w:rPr>
        <w:t xml:space="preserve">. The Texas Court of Criminal Appeals has not addressed </w:t>
      </w:r>
      <w:r w:rsidR="00D55335">
        <w:rPr>
          <w:rFonts w:ascii="Times New Roman" w:hAnsi="Times New Roman" w:cs="Times New Roman"/>
        </w:rPr>
        <w:t>the</w:t>
      </w:r>
      <w:r w:rsidR="00312C51">
        <w:rPr>
          <w:rFonts w:ascii="Times New Roman" w:hAnsi="Times New Roman" w:cs="Times New Roman"/>
        </w:rPr>
        <w:t xml:space="preserve"> issue since hemp’s legalization. </w:t>
      </w:r>
    </w:p>
    <w:p w14:paraId="2AF11496" w14:textId="45E9B8FB" w:rsidR="00312C51" w:rsidRPr="00B47FDD" w:rsidRDefault="00312C51" w:rsidP="00B47FDD">
      <w:pPr>
        <w:spacing w:line="480" w:lineRule="auto"/>
        <w:jc w:val="both"/>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 xml:space="preserve">Law enforcement recognizes the issue. </w:t>
      </w:r>
      <w:r w:rsidRPr="00312C51">
        <w:rPr>
          <w:rFonts w:ascii="Times New Roman" w:hAnsi="Times New Roman" w:cs="Times New Roman"/>
        </w:rPr>
        <w:t>L</w:t>
      </w:r>
      <w:r>
        <w:rPr>
          <w:rFonts w:ascii="Times New Roman" w:hAnsi="Times New Roman" w:cs="Times New Roman"/>
        </w:rPr>
        <w:t xml:space="preserve">aw enforcement agencies across the country have now recognized that officers (and even canines) cannot distinguish between legal hemp and illegal marijuana based on sight or smell. For example, </w:t>
      </w:r>
      <w:r w:rsidRPr="00526660">
        <w:rPr>
          <w:rFonts w:ascii="Times New Roman" w:hAnsi="Times New Roman" w:cs="Times New Roman"/>
        </w:rPr>
        <w:t>in the State of Florida, the</w:t>
      </w:r>
      <w:r>
        <w:rPr>
          <w:rFonts w:ascii="Times New Roman" w:hAnsi="Times New Roman" w:cs="Times New Roman"/>
        </w:rPr>
        <w:t xml:space="preserve"> </w:t>
      </w:r>
      <w:r w:rsidRPr="00526660">
        <w:rPr>
          <w:rFonts w:ascii="Times New Roman" w:hAnsi="Times New Roman" w:cs="Times New Roman"/>
        </w:rPr>
        <w:t>State’s Attorney for the Eleventh Judicial Circuit sent a memo to Law Enforcement Agencies</w:t>
      </w:r>
      <w:r>
        <w:rPr>
          <w:rFonts w:ascii="Times New Roman" w:hAnsi="Times New Roman" w:cs="Times New Roman"/>
        </w:rPr>
        <w:t xml:space="preserve"> </w:t>
      </w:r>
      <w:r w:rsidRPr="00526660">
        <w:rPr>
          <w:rFonts w:ascii="Times New Roman" w:hAnsi="Times New Roman" w:cs="Times New Roman"/>
        </w:rPr>
        <w:t>within the Eleventh Judicial Circuit of Florida indicating:</w:t>
      </w:r>
      <w:r>
        <w:rPr>
          <w:rFonts w:ascii="Times New Roman" w:hAnsi="Times New Roman" w:cs="Times New Roman"/>
        </w:rPr>
        <w:t xml:space="preserve"> “</w:t>
      </w:r>
      <w:r w:rsidRPr="00526660">
        <w:rPr>
          <w:rFonts w:ascii="Times New Roman" w:hAnsi="Times New Roman" w:cs="Times New Roman"/>
        </w:rPr>
        <w:t>Because hemp and cannabis both come from the same plant, they look,</w:t>
      </w:r>
      <w:r>
        <w:rPr>
          <w:rFonts w:ascii="Times New Roman" w:hAnsi="Times New Roman" w:cs="Times New Roman"/>
        </w:rPr>
        <w:t xml:space="preserve"> </w:t>
      </w:r>
      <w:r w:rsidRPr="00526660">
        <w:rPr>
          <w:rFonts w:ascii="Times New Roman" w:hAnsi="Times New Roman" w:cs="Times New Roman"/>
        </w:rPr>
        <w:t>smell, and feel the same</w:t>
      </w:r>
      <w:r>
        <w:rPr>
          <w:rFonts w:ascii="Times New Roman" w:hAnsi="Times New Roman" w:cs="Times New Roman"/>
        </w:rPr>
        <w:t>…</w:t>
      </w:r>
      <w:r w:rsidRPr="00526660">
        <w:t xml:space="preserve"> </w:t>
      </w:r>
      <w:r w:rsidRPr="00526660">
        <w:rPr>
          <w:rFonts w:ascii="Times New Roman" w:hAnsi="Times New Roman" w:cs="Times New Roman"/>
        </w:rPr>
        <w:t>Since there is no visual or olfactory way to distinguish hemp from cannabis,</w:t>
      </w:r>
      <w:r>
        <w:rPr>
          <w:rFonts w:ascii="Times New Roman" w:hAnsi="Times New Roman" w:cs="Times New Roman"/>
        </w:rPr>
        <w:t xml:space="preserve"> t</w:t>
      </w:r>
      <w:r w:rsidRPr="00526660">
        <w:rPr>
          <w:rFonts w:ascii="Times New Roman" w:hAnsi="Times New Roman" w:cs="Times New Roman"/>
        </w:rPr>
        <w:t>he mere visual observation of suspected cannabis – or its odor alone – will</w:t>
      </w:r>
      <w:r>
        <w:rPr>
          <w:rFonts w:ascii="Times New Roman" w:hAnsi="Times New Roman" w:cs="Times New Roman"/>
        </w:rPr>
        <w:t xml:space="preserve"> </w:t>
      </w:r>
      <w:r w:rsidRPr="00526660">
        <w:rPr>
          <w:rFonts w:ascii="Times New Roman" w:hAnsi="Times New Roman" w:cs="Times New Roman"/>
        </w:rPr>
        <w:t>no longer be sufficient to establish probable cause to believe that the</w:t>
      </w:r>
      <w:r>
        <w:rPr>
          <w:rFonts w:ascii="Times New Roman" w:hAnsi="Times New Roman" w:cs="Times New Roman"/>
        </w:rPr>
        <w:t xml:space="preserve"> </w:t>
      </w:r>
      <w:r w:rsidRPr="00526660">
        <w:rPr>
          <w:rFonts w:ascii="Times New Roman" w:hAnsi="Times New Roman" w:cs="Times New Roman"/>
        </w:rPr>
        <w:t>substance is cannabis</w:t>
      </w:r>
      <w:r>
        <w:rPr>
          <w:rStyle w:val="FootnoteReference"/>
          <w:rFonts w:ascii="Times New Roman" w:hAnsi="Times New Roman" w:cs="Times New Roman"/>
        </w:rPr>
        <w:footnoteReference w:id="5"/>
      </w:r>
      <w:r w:rsidRPr="00526660">
        <w:rPr>
          <w:rFonts w:ascii="Times New Roman" w:hAnsi="Times New Roman" w:cs="Times New Roman"/>
        </w:rPr>
        <w:t>.</w:t>
      </w:r>
      <w:r>
        <w:rPr>
          <w:rFonts w:ascii="Times New Roman" w:hAnsi="Times New Roman" w:cs="Times New Roman"/>
        </w:rPr>
        <w:t>” Similarly</w:t>
      </w:r>
      <w:r w:rsidRPr="00526660">
        <w:rPr>
          <w:rFonts w:ascii="Times New Roman" w:hAnsi="Times New Roman" w:cs="Times New Roman"/>
        </w:rPr>
        <w:t>, the North Carolina Bureau of Investigation recognized that no law</w:t>
      </w:r>
      <w:r>
        <w:rPr>
          <w:rFonts w:ascii="Times New Roman" w:hAnsi="Times New Roman" w:cs="Times New Roman"/>
        </w:rPr>
        <w:t xml:space="preserve"> </w:t>
      </w:r>
      <w:r w:rsidRPr="00526660">
        <w:rPr>
          <w:rFonts w:ascii="Times New Roman" w:hAnsi="Times New Roman" w:cs="Times New Roman"/>
        </w:rPr>
        <w:t>enforcement officer can visually tell the difference between the illegal hemp and illegal</w:t>
      </w:r>
      <w:r>
        <w:rPr>
          <w:rFonts w:ascii="Times New Roman" w:hAnsi="Times New Roman" w:cs="Times New Roman"/>
        </w:rPr>
        <w:t xml:space="preserve"> </w:t>
      </w:r>
      <w:r w:rsidRPr="00526660">
        <w:rPr>
          <w:rFonts w:ascii="Times New Roman" w:hAnsi="Times New Roman" w:cs="Times New Roman"/>
        </w:rPr>
        <w:t>marijuana, nor can its officers or its</w:t>
      </w:r>
      <w:r>
        <w:rPr>
          <w:rFonts w:ascii="Times New Roman" w:hAnsi="Times New Roman" w:cs="Times New Roman"/>
        </w:rPr>
        <w:t xml:space="preserve"> canines</w:t>
      </w:r>
      <w:r w:rsidRPr="00526660">
        <w:rPr>
          <w:rFonts w:ascii="Times New Roman" w:hAnsi="Times New Roman" w:cs="Times New Roman"/>
        </w:rPr>
        <w:t xml:space="preserve"> detect the difference in odor</w:t>
      </w:r>
      <w:r>
        <w:rPr>
          <w:rStyle w:val="FootnoteReference"/>
          <w:rFonts w:ascii="Times New Roman" w:hAnsi="Times New Roman" w:cs="Times New Roman"/>
        </w:rPr>
        <w:footnoteReference w:id="6"/>
      </w:r>
      <w:r>
        <w:rPr>
          <w:rFonts w:ascii="Times New Roman" w:hAnsi="Times New Roman" w:cs="Times New Roman"/>
        </w:rPr>
        <w:t xml:space="preserve">. </w:t>
      </w:r>
      <w:r>
        <w:rPr>
          <w:rFonts w:ascii="Times New Roman" w:hAnsi="Times New Roman" w:cs="Times New Roman"/>
          <w:i/>
          <w:iCs/>
        </w:rPr>
        <w:t xml:space="preserve"> </w:t>
      </w:r>
    </w:p>
    <w:p w14:paraId="52B07ADB" w14:textId="326A5744" w:rsidR="00312C51" w:rsidRDefault="00312C51" w:rsidP="00B47FDD">
      <w:pPr>
        <w:spacing w:line="480" w:lineRule="auto"/>
        <w:jc w:val="both"/>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b/>
          <w:bCs/>
        </w:rPr>
        <w:t xml:space="preserve">The TDCAA recognizes the issue. </w:t>
      </w:r>
      <w:r>
        <w:rPr>
          <w:rFonts w:ascii="Times New Roman" w:hAnsi="Times New Roman" w:cs="Times New Roman"/>
        </w:rPr>
        <w:t xml:space="preserve">More importantly, here in Texas, shortly after hemp was legalized, the Texas District &amp; County Attorneys Association (TDCAA) published an interim update on hemp and conceded the following: </w:t>
      </w:r>
    </w:p>
    <w:p w14:paraId="7622E12A" w14:textId="5D5F868E" w:rsidR="00312C51" w:rsidRPr="00B47FDD" w:rsidRDefault="00312C51" w:rsidP="00B47FDD">
      <w:pPr>
        <w:spacing w:line="480" w:lineRule="auto"/>
        <w:jc w:val="both"/>
        <w:rPr>
          <w:rFonts w:ascii="Times New Roman" w:hAnsi="Times New Roman" w:cs="Times New Roman"/>
        </w:rPr>
      </w:pPr>
      <w:r>
        <w:rPr>
          <w:rFonts w:ascii="Times New Roman" w:hAnsi="Times New Roman" w:cs="Times New Roman"/>
        </w:rPr>
        <w:tab/>
        <w:t>“</w:t>
      </w:r>
      <w:r w:rsidRPr="0006041A">
        <w:rPr>
          <w:rFonts w:ascii="Times New Roman" w:hAnsi="Times New Roman" w:cs="Times New Roman"/>
        </w:rPr>
        <w:t>The distinction between marijuana and hemp requires proof of the THC concentration of a specific product or contraband, and for now, that evidence can come only from a laboratory capable of determining that type of potency—a category which apparently excludes most, if not all, of the crime labs in Texas right now. Various law enforcement agencies—including DPS—and other local or private crime labs will have to purchase new instrumentation and change certain testing procedures to be able to supply that new information to the courts before criminal cases involving marijuana go to trial. Until then, there will be no easy way to determine whether the weed your officers seized is illegal marijuana.</w:t>
      </w:r>
      <w:r>
        <w:rPr>
          <w:rFonts w:ascii="Times New Roman" w:hAnsi="Times New Roman" w:cs="Times New Roman"/>
        </w:rPr>
        <w:t>”</w:t>
      </w:r>
      <w:r>
        <w:rPr>
          <w:rStyle w:val="FootnoteReference"/>
          <w:rFonts w:ascii="Times New Roman" w:hAnsi="Times New Roman" w:cs="Times New Roman"/>
        </w:rPr>
        <w:footnoteReference w:id="7"/>
      </w:r>
    </w:p>
    <w:p w14:paraId="10202C9D" w14:textId="04C7D085" w:rsidR="00437136" w:rsidRDefault="00312C51" w:rsidP="00B47FDD">
      <w:pPr>
        <w:spacing w:line="480" w:lineRule="auto"/>
        <w:jc w:val="both"/>
        <w:rPr>
          <w:rFonts w:ascii="Times New Roman" w:hAnsi="Times New Roman" w:cs="Times New Roman"/>
        </w:rPr>
      </w:pPr>
      <w:r>
        <w:rPr>
          <w:rFonts w:ascii="Times New Roman" w:hAnsi="Times New Roman" w:cs="Times New Roman"/>
        </w:rPr>
        <w:tab/>
      </w:r>
      <w:r w:rsidR="00D55335">
        <w:rPr>
          <w:rFonts w:ascii="Times New Roman" w:hAnsi="Times New Roman" w:cs="Times New Roman"/>
          <w:b/>
          <w:bCs/>
        </w:rPr>
        <w:t xml:space="preserve">What does that mean? File the Motion to Suppress. </w:t>
      </w:r>
      <w:r w:rsidR="00D55335" w:rsidRPr="00D55335">
        <w:rPr>
          <w:rFonts w:ascii="Times New Roman" w:hAnsi="Times New Roman" w:cs="Times New Roman"/>
        </w:rPr>
        <w:t>A motion to suppress should be filed when the basis for probable cause to search is based on the alleged odor of marijuana or seeing alleged marijuana in plain sight. As noted above, hemp and marijuana are both the same type of plant</w:t>
      </w:r>
      <w:r w:rsidR="00437136">
        <w:rPr>
          <w:rFonts w:ascii="Times New Roman" w:hAnsi="Times New Roman" w:cs="Times New Roman"/>
        </w:rPr>
        <w:t xml:space="preserve"> </w:t>
      </w:r>
      <w:r w:rsidR="00D55335" w:rsidRPr="00D55335">
        <w:rPr>
          <w:rFonts w:ascii="Times New Roman" w:hAnsi="Times New Roman" w:cs="Times New Roman"/>
        </w:rPr>
        <w:t>and can look and smell the same</w:t>
      </w:r>
      <w:r w:rsidR="00242507">
        <w:rPr>
          <w:rFonts w:ascii="Times New Roman" w:hAnsi="Times New Roman" w:cs="Times New Roman"/>
        </w:rPr>
        <w:t>.</w:t>
      </w:r>
      <w:r w:rsidR="00D55335">
        <w:rPr>
          <w:rFonts w:ascii="Times New Roman" w:hAnsi="Times New Roman" w:cs="Times New Roman"/>
        </w:rPr>
        <w:t xml:space="preserve"> It’s been widely reported that t</w:t>
      </w:r>
      <w:r w:rsidR="00D55335" w:rsidRPr="00D55335">
        <w:rPr>
          <w:rFonts w:ascii="Times New Roman" w:hAnsi="Times New Roman" w:cs="Times New Roman"/>
        </w:rPr>
        <w:t xml:space="preserve">he only way to distinguish hemp and marijuana is by measuring their THC </w:t>
      </w:r>
      <w:r w:rsidR="00D55335">
        <w:rPr>
          <w:rFonts w:ascii="Times New Roman" w:hAnsi="Times New Roman" w:cs="Times New Roman"/>
        </w:rPr>
        <w:t xml:space="preserve">content, </w:t>
      </w:r>
      <w:r w:rsidR="00D55335" w:rsidRPr="00D55335">
        <w:rPr>
          <w:rFonts w:ascii="Times New Roman" w:hAnsi="Times New Roman" w:cs="Times New Roman"/>
        </w:rPr>
        <w:t xml:space="preserve">and </w:t>
      </w:r>
      <w:r w:rsidR="00D55335">
        <w:rPr>
          <w:rFonts w:ascii="Times New Roman" w:hAnsi="Times New Roman" w:cs="Times New Roman"/>
        </w:rPr>
        <w:t>law enforcement</w:t>
      </w:r>
      <w:r w:rsidR="00D55335" w:rsidRPr="00D55335">
        <w:rPr>
          <w:rFonts w:ascii="Times New Roman" w:hAnsi="Times New Roman" w:cs="Times New Roman"/>
        </w:rPr>
        <w:t xml:space="preserve"> don’t have the testing technology to do so on the spot</w:t>
      </w:r>
      <w:r w:rsidR="00D55335">
        <w:rPr>
          <w:rStyle w:val="FootnoteReference"/>
          <w:rFonts w:ascii="Times New Roman" w:hAnsi="Times New Roman" w:cs="Times New Roman"/>
        </w:rPr>
        <w:footnoteReference w:id="8"/>
      </w:r>
      <w:r w:rsidR="00D55335">
        <w:rPr>
          <w:rFonts w:ascii="Times New Roman" w:hAnsi="Times New Roman" w:cs="Times New Roman"/>
        </w:rPr>
        <w:t xml:space="preserve">. </w:t>
      </w:r>
      <w:r w:rsidR="00242507">
        <w:rPr>
          <w:rFonts w:ascii="Times New Roman" w:hAnsi="Times New Roman" w:cs="Times New Roman"/>
        </w:rPr>
        <w:t>Moreover</w:t>
      </w:r>
      <w:r w:rsidR="00437136">
        <w:rPr>
          <w:rFonts w:ascii="Times New Roman" w:hAnsi="Times New Roman" w:cs="Times New Roman"/>
        </w:rPr>
        <w:t>, as mentioned above, law enforcement often recognizes that they cannot distinguish between the two. Because they cannot distinguish between the two, the sight or smell of alleged marijuana, standing alone, is no</w:t>
      </w:r>
      <w:r w:rsidR="00242507">
        <w:rPr>
          <w:rFonts w:ascii="Times New Roman" w:hAnsi="Times New Roman" w:cs="Times New Roman"/>
        </w:rPr>
        <w:t xml:space="preserve"> longer</w:t>
      </w:r>
      <w:r w:rsidR="00437136">
        <w:rPr>
          <w:rFonts w:ascii="Times New Roman" w:hAnsi="Times New Roman" w:cs="Times New Roman"/>
        </w:rPr>
        <w:t xml:space="preserve"> necessarily indicative of criminal activity and should no longer provide probable cause to search an accused’s </w:t>
      </w:r>
      <w:r w:rsidR="00437136">
        <w:rPr>
          <w:rFonts w:ascii="Times New Roman" w:hAnsi="Times New Roman" w:cs="Times New Roman"/>
        </w:rPr>
        <w:lastRenderedPageBreak/>
        <w:t xml:space="preserve">person, vehicle, or belongings. </w:t>
      </w:r>
      <w:r w:rsidR="00FA173D">
        <w:rPr>
          <w:rFonts w:ascii="Times New Roman" w:hAnsi="Times New Roman" w:cs="Times New Roman"/>
        </w:rPr>
        <w:t xml:space="preserve">The Texas Court of Criminal Appeals has not meaningfully addressed this issue since the legalization of hemp in the United States and in Texas. </w:t>
      </w:r>
    </w:p>
    <w:p w14:paraId="7D10BCF2" w14:textId="009724D5" w:rsidR="00FA173D" w:rsidRDefault="00437136" w:rsidP="00B47FDD">
      <w:pPr>
        <w:spacing w:line="480" w:lineRule="auto"/>
        <w:jc w:val="both"/>
        <w:rPr>
          <w:rFonts w:ascii="Times New Roman" w:hAnsi="Times New Roman" w:cs="Times New Roman"/>
        </w:rPr>
      </w:pPr>
      <w:r>
        <w:rPr>
          <w:rFonts w:ascii="Times New Roman" w:hAnsi="Times New Roman" w:cs="Times New Roman"/>
        </w:rPr>
        <w:tab/>
      </w:r>
      <w:r w:rsidR="00FA173D">
        <w:rPr>
          <w:rFonts w:ascii="Times New Roman" w:hAnsi="Times New Roman" w:cs="Times New Roman"/>
          <w:b/>
          <w:bCs/>
        </w:rPr>
        <w:t xml:space="preserve">What’s been happening across the State in lower courts? </w:t>
      </w:r>
      <w:r w:rsidR="00153231">
        <w:rPr>
          <w:rFonts w:ascii="Times New Roman" w:hAnsi="Times New Roman" w:cs="Times New Roman"/>
        </w:rPr>
        <w:t xml:space="preserve">There is little to no guidance on the issue, as appellate courts do not seem to have meaningfully addressed the landscape of marijuana cases post hemp legalization. Under </w:t>
      </w:r>
      <w:r w:rsidR="00FA173D">
        <w:rPr>
          <w:rFonts w:ascii="Times New Roman" w:hAnsi="Times New Roman" w:cs="Times New Roman"/>
        </w:rPr>
        <w:t>Texas Rule of Appellate Procedure 47.7(a)</w:t>
      </w:r>
      <w:r w:rsidR="00153231">
        <w:rPr>
          <w:rFonts w:ascii="Times New Roman" w:hAnsi="Times New Roman" w:cs="Times New Roman"/>
        </w:rPr>
        <w:t>,</w:t>
      </w:r>
      <w:r w:rsidR="00FA173D">
        <w:rPr>
          <w:rFonts w:ascii="Times New Roman" w:hAnsi="Times New Roman" w:cs="Times New Roman"/>
        </w:rPr>
        <w:t xml:space="preserve"> in criminal cases, “o</w:t>
      </w:r>
      <w:r w:rsidR="00FA173D" w:rsidRPr="00C24164">
        <w:rPr>
          <w:rFonts w:ascii="Times New Roman" w:hAnsi="Times New Roman" w:cs="Times New Roman"/>
        </w:rPr>
        <w:t xml:space="preserve">pinions and memorandum opinions not designated for publication by the court of appeals under these or prior rules have no precedential value but may be cited with the notation, </w:t>
      </w:r>
      <w:r w:rsidR="00FA173D">
        <w:rPr>
          <w:rFonts w:ascii="Times New Roman" w:hAnsi="Times New Roman" w:cs="Times New Roman"/>
        </w:rPr>
        <w:t>‘</w:t>
      </w:r>
      <w:r w:rsidR="00FA173D" w:rsidRPr="00C24164">
        <w:rPr>
          <w:rFonts w:ascii="Times New Roman" w:hAnsi="Times New Roman" w:cs="Times New Roman"/>
        </w:rPr>
        <w:t>(not designated for publication)</w:t>
      </w:r>
      <w:r w:rsidR="00FA173D">
        <w:rPr>
          <w:rFonts w:ascii="Times New Roman" w:hAnsi="Times New Roman" w:cs="Times New Roman"/>
        </w:rPr>
        <w:t>’</w:t>
      </w:r>
      <w:r w:rsidR="00FA173D" w:rsidRPr="00C24164">
        <w:rPr>
          <w:rFonts w:ascii="Times New Roman" w:hAnsi="Times New Roman" w:cs="Times New Roman"/>
        </w:rPr>
        <w:t>.</w:t>
      </w:r>
      <w:r w:rsidR="00FA173D">
        <w:rPr>
          <w:rFonts w:ascii="Times New Roman" w:hAnsi="Times New Roman" w:cs="Times New Roman"/>
        </w:rPr>
        <w:t xml:space="preserve">” </w:t>
      </w:r>
      <w:r w:rsidR="00153231">
        <w:rPr>
          <w:rFonts w:ascii="Times New Roman" w:hAnsi="Times New Roman" w:cs="Times New Roman"/>
          <w:i/>
          <w:iCs/>
        </w:rPr>
        <w:t xml:space="preserve">See </w:t>
      </w:r>
      <w:r w:rsidR="00FA173D">
        <w:rPr>
          <w:rFonts w:ascii="Times New Roman" w:hAnsi="Times New Roman" w:cs="Times New Roman"/>
        </w:rPr>
        <w:t xml:space="preserve">Tex. R. App. Proc. 47.7. </w:t>
      </w:r>
      <w:r w:rsidR="00153231">
        <w:rPr>
          <w:rFonts w:ascii="Times New Roman" w:hAnsi="Times New Roman" w:cs="Times New Roman"/>
        </w:rPr>
        <w:t>Since</w:t>
      </w:r>
      <w:r w:rsidR="00FA173D">
        <w:rPr>
          <w:rFonts w:ascii="Times New Roman" w:hAnsi="Times New Roman" w:cs="Times New Roman"/>
        </w:rPr>
        <w:t xml:space="preserve"> the legalization of hemp in 2019, </w:t>
      </w:r>
      <w:r w:rsidR="00153231">
        <w:rPr>
          <w:rFonts w:ascii="Times New Roman" w:hAnsi="Times New Roman" w:cs="Times New Roman"/>
        </w:rPr>
        <w:t>few</w:t>
      </w:r>
      <w:r w:rsidR="00FA173D">
        <w:rPr>
          <w:rFonts w:ascii="Times New Roman" w:hAnsi="Times New Roman" w:cs="Times New Roman"/>
        </w:rPr>
        <w:t xml:space="preserve"> appellate courts in Texas</w:t>
      </w:r>
      <w:r w:rsidR="00B14282">
        <w:rPr>
          <w:rFonts w:ascii="Times New Roman" w:hAnsi="Times New Roman" w:cs="Times New Roman"/>
        </w:rPr>
        <w:t xml:space="preserve"> have released any opinions addressing probable cause based on the alleged sight or odor of marijuana alone. </w:t>
      </w:r>
      <w:r w:rsidR="0031796E">
        <w:rPr>
          <w:rFonts w:ascii="Times New Roman" w:hAnsi="Times New Roman" w:cs="Times New Roman"/>
        </w:rPr>
        <w:t>There are, however, a few</w:t>
      </w:r>
      <w:r w:rsidR="00B14282">
        <w:rPr>
          <w:rFonts w:ascii="Times New Roman" w:hAnsi="Times New Roman" w:cs="Times New Roman"/>
        </w:rPr>
        <w:t xml:space="preserve"> recent unpublished opinions </w:t>
      </w:r>
      <w:r w:rsidR="0031796E">
        <w:rPr>
          <w:rFonts w:ascii="Times New Roman" w:hAnsi="Times New Roman" w:cs="Times New Roman"/>
        </w:rPr>
        <w:t xml:space="preserve">concerning the issue that </w:t>
      </w:r>
      <w:r w:rsidR="00B14282">
        <w:rPr>
          <w:rFonts w:ascii="Times New Roman" w:hAnsi="Times New Roman" w:cs="Times New Roman"/>
        </w:rPr>
        <w:t xml:space="preserve">are briefly discussed </w:t>
      </w:r>
      <w:r w:rsidR="00FA173D">
        <w:rPr>
          <w:rFonts w:ascii="Times New Roman" w:hAnsi="Times New Roman" w:cs="Times New Roman"/>
        </w:rPr>
        <w:t>below</w:t>
      </w:r>
      <w:r w:rsidR="00FA173D">
        <w:rPr>
          <w:rStyle w:val="FootnoteReference"/>
          <w:rFonts w:ascii="Times New Roman" w:hAnsi="Times New Roman" w:cs="Times New Roman"/>
        </w:rPr>
        <w:footnoteReference w:id="9"/>
      </w:r>
      <w:r w:rsidR="00FA173D">
        <w:rPr>
          <w:rFonts w:ascii="Times New Roman" w:hAnsi="Times New Roman" w:cs="Times New Roman"/>
        </w:rPr>
        <w:t>.</w:t>
      </w:r>
    </w:p>
    <w:p w14:paraId="1E6A7938" w14:textId="416CC0CB" w:rsidR="00193C91" w:rsidRPr="00193C91" w:rsidRDefault="00FA173D" w:rsidP="00B47FDD">
      <w:pPr>
        <w:spacing w:line="480" w:lineRule="auto"/>
        <w:jc w:val="both"/>
        <w:rPr>
          <w:rFonts w:ascii="Times New Roman" w:hAnsi="Times New Roman" w:cs="Times New Roman"/>
        </w:rPr>
      </w:pPr>
      <w:r>
        <w:rPr>
          <w:rFonts w:ascii="Times New Roman" w:hAnsi="Times New Roman" w:cs="Times New Roman"/>
        </w:rPr>
        <w:tab/>
      </w:r>
      <w:r w:rsidRPr="00FA173D">
        <w:rPr>
          <w:rFonts w:ascii="Times New Roman" w:hAnsi="Times New Roman" w:cs="Times New Roman"/>
          <w:b/>
          <w:bCs/>
          <w:i/>
          <w:iCs/>
        </w:rPr>
        <w:t>Cortez v. State</w:t>
      </w:r>
      <w:r w:rsidRPr="00FA173D">
        <w:rPr>
          <w:rFonts w:ascii="Times New Roman" w:hAnsi="Times New Roman" w:cs="Times New Roman"/>
        </w:rPr>
        <w:t>, No. 05-21-00664-CR, 2022 WL 17817963</w:t>
      </w:r>
      <w:r>
        <w:rPr>
          <w:rFonts w:ascii="Times New Roman" w:hAnsi="Times New Roman" w:cs="Times New Roman"/>
        </w:rPr>
        <w:t xml:space="preserve"> </w:t>
      </w:r>
      <w:r w:rsidRPr="00FA173D">
        <w:rPr>
          <w:rFonts w:ascii="Times New Roman" w:hAnsi="Times New Roman" w:cs="Times New Roman"/>
        </w:rPr>
        <w:t xml:space="preserve">(Tex. App.—Dallas </w:t>
      </w:r>
      <w:r>
        <w:rPr>
          <w:rFonts w:ascii="Times New Roman" w:hAnsi="Times New Roman" w:cs="Times New Roman"/>
        </w:rPr>
        <w:t>[</w:t>
      </w:r>
      <w:r w:rsidRPr="00FA173D">
        <w:rPr>
          <w:rFonts w:ascii="Times New Roman" w:hAnsi="Times New Roman" w:cs="Times New Roman"/>
        </w:rPr>
        <w:t>Dec. 20, 2022</w:t>
      </w:r>
      <w:r>
        <w:rPr>
          <w:rFonts w:ascii="Times New Roman" w:hAnsi="Times New Roman" w:cs="Times New Roman"/>
        </w:rPr>
        <w:t>]</w:t>
      </w:r>
      <w:r w:rsidRPr="00FA173D">
        <w:rPr>
          <w:rFonts w:ascii="Times New Roman" w:hAnsi="Times New Roman" w:cs="Times New Roman"/>
        </w:rPr>
        <w:t xml:space="preserve"> no pet. h.)</w:t>
      </w:r>
      <w:r>
        <w:rPr>
          <w:rFonts w:ascii="Times New Roman" w:hAnsi="Times New Roman" w:cs="Times New Roman"/>
        </w:rPr>
        <w:t xml:space="preserve">. In </w:t>
      </w:r>
      <w:r>
        <w:rPr>
          <w:rFonts w:ascii="Times New Roman" w:hAnsi="Times New Roman" w:cs="Times New Roman"/>
          <w:i/>
          <w:iCs/>
        </w:rPr>
        <w:t xml:space="preserve">Cortez, </w:t>
      </w:r>
      <w:r>
        <w:rPr>
          <w:rFonts w:ascii="Times New Roman" w:hAnsi="Times New Roman" w:cs="Times New Roman"/>
        </w:rPr>
        <w:t xml:space="preserve">one of the issues the defendant raised on appeal was that </w:t>
      </w:r>
      <w:r w:rsidRPr="00FA173D">
        <w:rPr>
          <w:rFonts w:ascii="Times New Roman" w:hAnsi="Times New Roman" w:cs="Times New Roman"/>
        </w:rPr>
        <w:t>the district court erred when it concluded there was probable cause to support the officer</w:t>
      </w:r>
      <w:r>
        <w:rPr>
          <w:rFonts w:ascii="Times New Roman" w:hAnsi="Times New Roman" w:cs="Times New Roman"/>
        </w:rPr>
        <w:t>’</w:t>
      </w:r>
      <w:r w:rsidRPr="00FA173D">
        <w:rPr>
          <w:rFonts w:ascii="Times New Roman" w:hAnsi="Times New Roman" w:cs="Times New Roman"/>
        </w:rPr>
        <w:t>s warrantless search of his vehicle because it was based the officer</w:t>
      </w:r>
      <w:r>
        <w:rPr>
          <w:rFonts w:ascii="Times New Roman" w:hAnsi="Times New Roman" w:cs="Times New Roman"/>
        </w:rPr>
        <w:t>’</w:t>
      </w:r>
      <w:r w:rsidRPr="00FA173D">
        <w:rPr>
          <w:rFonts w:ascii="Times New Roman" w:hAnsi="Times New Roman" w:cs="Times New Roman"/>
        </w:rPr>
        <w:t>s belief that he smelled “illegal marijuana,” which has the same odor as “legal hemp.”</w:t>
      </w:r>
      <w:r>
        <w:rPr>
          <w:rFonts w:ascii="Times New Roman" w:hAnsi="Times New Roman" w:cs="Times New Roman"/>
        </w:rPr>
        <w:t xml:space="preserve"> </w:t>
      </w:r>
      <w:r>
        <w:rPr>
          <w:rFonts w:ascii="Times New Roman" w:hAnsi="Times New Roman" w:cs="Times New Roman"/>
          <w:i/>
          <w:iCs/>
        </w:rPr>
        <w:t xml:space="preserve">Id. </w:t>
      </w:r>
      <w:r>
        <w:rPr>
          <w:rFonts w:ascii="Times New Roman" w:hAnsi="Times New Roman" w:cs="Times New Roman"/>
        </w:rPr>
        <w:t>at *1.</w:t>
      </w:r>
      <w:r w:rsidR="00233182">
        <w:rPr>
          <w:rFonts w:ascii="Times New Roman" w:hAnsi="Times New Roman" w:cs="Times New Roman"/>
        </w:rPr>
        <w:t xml:space="preserve"> </w:t>
      </w:r>
      <w:r w:rsidR="00287D6D">
        <w:rPr>
          <w:rFonts w:ascii="Times New Roman" w:hAnsi="Times New Roman" w:cs="Times New Roman"/>
        </w:rPr>
        <w:t xml:space="preserve">The court noted that the State responded that </w:t>
      </w:r>
      <w:r w:rsidR="00287D6D" w:rsidRPr="00287D6D">
        <w:rPr>
          <w:rFonts w:ascii="Times New Roman" w:hAnsi="Times New Roman" w:cs="Times New Roman"/>
        </w:rPr>
        <w:t>courts have long held that the smell of marijuana alone is sufficient to constitute probable cause to search a defendant</w:t>
      </w:r>
      <w:r w:rsidR="00287D6D">
        <w:rPr>
          <w:rFonts w:ascii="Times New Roman" w:hAnsi="Times New Roman" w:cs="Times New Roman"/>
        </w:rPr>
        <w:t>’</w:t>
      </w:r>
      <w:r w:rsidR="00287D6D" w:rsidRPr="00287D6D">
        <w:rPr>
          <w:rFonts w:ascii="Times New Roman" w:hAnsi="Times New Roman" w:cs="Times New Roman"/>
        </w:rPr>
        <w:t>s person, vehicle, and the objects within the vehicle</w:t>
      </w:r>
      <w:r w:rsidR="00287D6D">
        <w:rPr>
          <w:rFonts w:ascii="Times New Roman" w:hAnsi="Times New Roman" w:cs="Times New Roman"/>
        </w:rPr>
        <w:t xml:space="preserve">, and that </w:t>
      </w:r>
      <w:r w:rsidR="00287D6D" w:rsidRPr="00287D6D">
        <w:rPr>
          <w:rFonts w:ascii="Times New Roman" w:hAnsi="Times New Roman" w:cs="Times New Roman"/>
        </w:rPr>
        <w:t>in Texas, marijuana remains illegal.</w:t>
      </w:r>
      <w:r w:rsidR="00287D6D">
        <w:rPr>
          <w:rFonts w:ascii="Times New Roman" w:hAnsi="Times New Roman" w:cs="Times New Roman"/>
        </w:rPr>
        <w:t xml:space="preserve"> </w:t>
      </w:r>
      <w:r w:rsidR="00287D6D">
        <w:rPr>
          <w:rFonts w:ascii="Times New Roman" w:hAnsi="Times New Roman" w:cs="Times New Roman"/>
          <w:i/>
          <w:iCs/>
        </w:rPr>
        <w:t xml:space="preserve">Id. </w:t>
      </w:r>
      <w:r w:rsidR="00287D6D">
        <w:rPr>
          <w:rFonts w:ascii="Times New Roman" w:hAnsi="Times New Roman" w:cs="Times New Roman"/>
        </w:rPr>
        <w:t xml:space="preserve">at *6. In addressing Cortez’s argument that the officer could not distinguish between illegal marijuana and legal hemp, the </w:t>
      </w:r>
      <w:r w:rsidR="00737D97">
        <w:rPr>
          <w:rFonts w:ascii="Times New Roman" w:hAnsi="Times New Roman" w:cs="Times New Roman"/>
          <w:i/>
          <w:iCs/>
        </w:rPr>
        <w:t xml:space="preserve">Cortez </w:t>
      </w:r>
      <w:r w:rsidR="00737D97">
        <w:rPr>
          <w:rFonts w:ascii="Times New Roman" w:hAnsi="Times New Roman" w:cs="Times New Roman"/>
        </w:rPr>
        <w:t>court noted that “…</w:t>
      </w:r>
      <w:r w:rsidR="00737D97" w:rsidRPr="00737D97">
        <w:rPr>
          <w:rFonts w:ascii="Times New Roman" w:hAnsi="Times New Roman" w:cs="Times New Roman"/>
        </w:rPr>
        <w:t xml:space="preserve">the possession of marijuana is still a criminal offense under Texas law and a reasonable, even if ultimately erroneous conclusion by an officer on the scene as to the identity of the substance, would be permitted under </w:t>
      </w:r>
      <w:r w:rsidR="00737D97" w:rsidRPr="00737D97">
        <w:rPr>
          <w:rFonts w:ascii="Times New Roman" w:hAnsi="Times New Roman" w:cs="Times New Roman"/>
        </w:rPr>
        <w:lastRenderedPageBreak/>
        <w:t>the Fourth Amendment.</w:t>
      </w:r>
      <w:r w:rsidR="00737D97">
        <w:rPr>
          <w:rFonts w:ascii="Times New Roman" w:hAnsi="Times New Roman" w:cs="Times New Roman"/>
        </w:rPr>
        <w:t xml:space="preserve">” </w:t>
      </w:r>
      <w:r w:rsidR="00737D97" w:rsidRPr="00737D97">
        <w:rPr>
          <w:rFonts w:ascii="Times New Roman" w:hAnsi="Times New Roman" w:cs="Times New Roman"/>
        </w:rPr>
        <w:t xml:space="preserve"> </w:t>
      </w:r>
      <w:r w:rsidR="00737D97">
        <w:rPr>
          <w:rFonts w:ascii="Times New Roman" w:hAnsi="Times New Roman" w:cs="Times New Roman"/>
          <w:i/>
          <w:iCs/>
        </w:rPr>
        <w:t>Id.</w:t>
      </w:r>
      <w:r w:rsidR="00737D97" w:rsidRPr="00737D97">
        <w:rPr>
          <w:rFonts w:ascii="Times New Roman" w:hAnsi="Times New Roman" w:cs="Times New Roman"/>
        </w:rPr>
        <w:t xml:space="preserve"> at *7</w:t>
      </w:r>
      <w:r w:rsidR="00737D97">
        <w:rPr>
          <w:rFonts w:ascii="Times New Roman" w:hAnsi="Times New Roman" w:cs="Times New Roman"/>
        </w:rPr>
        <w:t>. The court goes on to say “</w:t>
      </w:r>
      <w:r w:rsidR="00737D97" w:rsidRPr="00737D97">
        <w:rPr>
          <w:rFonts w:ascii="Times New Roman" w:hAnsi="Times New Roman" w:cs="Times New Roman"/>
        </w:rPr>
        <w:t>Therefore, we conclude the odor of Cannabis sativa L. emanating from Cortez</w:t>
      </w:r>
      <w:r w:rsidR="00737D97">
        <w:rPr>
          <w:rFonts w:ascii="Times New Roman" w:hAnsi="Times New Roman" w:cs="Times New Roman"/>
        </w:rPr>
        <w:t>’</w:t>
      </w:r>
      <w:r w:rsidR="00737D97" w:rsidRPr="00737D97">
        <w:rPr>
          <w:rFonts w:ascii="Times New Roman" w:hAnsi="Times New Roman" w:cs="Times New Roman"/>
        </w:rPr>
        <w:t>s vehicle gave the officer probable cause to search the vehicle as well as its occupants</w:t>
      </w:r>
      <w:r w:rsidR="00737D97">
        <w:rPr>
          <w:rFonts w:ascii="Times New Roman" w:hAnsi="Times New Roman" w:cs="Times New Roman"/>
        </w:rPr>
        <w:t xml:space="preserve">” and cites </w:t>
      </w:r>
      <w:r w:rsidR="00737D97" w:rsidRPr="00737D97">
        <w:rPr>
          <w:rFonts w:ascii="Times New Roman" w:hAnsi="Times New Roman" w:cs="Times New Roman"/>
          <w:i/>
          <w:iCs/>
        </w:rPr>
        <w:t>Stringer v. State</w:t>
      </w:r>
      <w:r w:rsidR="00737D97" w:rsidRPr="00737D97">
        <w:rPr>
          <w:rFonts w:ascii="Times New Roman" w:hAnsi="Times New Roman" w:cs="Times New Roman"/>
        </w:rPr>
        <w:t>, 605 S.W.3d 693, 697 (Tex. App.—Houston [1st Dist.] 2020, no pet.)</w:t>
      </w:r>
      <w:r w:rsidR="00737D97">
        <w:rPr>
          <w:rFonts w:ascii="Times New Roman" w:hAnsi="Times New Roman" w:cs="Times New Roman"/>
        </w:rPr>
        <w:t xml:space="preserve">. The problem is, though, while the </w:t>
      </w:r>
      <w:r w:rsidR="00737D97">
        <w:rPr>
          <w:rFonts w:ascii="Times New Roman" w:hAnsi="Times New Roman" w:cs="Times New Roman"/>
          <w:i/>
          <w:iCs/>
        </w:rPr>
        <w:t xml:space="preserve">Stringer </w:t>
      </w:r>
      <w:r w:rsidR="00737D97">
        <w:rPr>
          <w:rFonts w:ascii="Times New Roman" w:hAnsi="Times New Roman" w:cs="Times New Roman"/>
        </w:rPr>
        <w:t>did write that a</w:t>
      </w:r>
      <w:r w:rsidR="00737D97" w:rsidRPr="00737D97">
        <w:rPr>
          <w:rFonts w:ascii="Times New Roman" w:hAnsi="Times New Roman" w:cs="Times New Roman"/>
        </w:rPr>
        <w:t xml:space="preserve"> strong odor of marijuana from a </w:t>
      </w:r>
      <w:proofErr w:type="gramStart"/>
      <w:r w:rsidR="00737D97" w:rsidRPr="00737D97">
        <w:rPr>
          <w:rFonts w:ascii="Times New Roman" w:hAnsi="Times New Roman" w:cs="Times New Roman"/>
        </w:rPr>
        <w:t>small enclosed</w:t>
      </w:r>
      <w:proofErr w:type="gramEnd"/>
      <w:r w:rsidR="00737D97" w:rsidRPr="00737D97">
        <w:rPr>
          <w:rFonts w:ascii="Times New Roman" w:hAnsi="Times New Roman" w:cs="Times New Roman"/>
        </w:rPr>
        <w:t xml:space="preserve"> area, like a car, gives a peace officer probable cause to make a warrantless search of both the car and its occupants</w:t>
      </w:r>
      <w:r w:rsidR="00737D97">
        <w:rPr>
          <w:rFonts w:ascii="Times New Roman" w:hAnsi="Times New Roman" w:cs="Times New Roman"/>
        </w:rPr>
        <w:t xml:space="preserve">, it cites pre-hemp legalization cases as its authority. Moreover, the defendant in </w:t>
      </w:r>
      <w:r w:rsidR="00737D97">
        <w:rPr>
          <w:rFonts w:ascii="Times New Roman" w:hAnsi="Times New Roman" w:cs="Times New Roman"/>
          <w:i/>
          <w:iCs/>
        </w:rPr>
        <w:t xml:space="preserve">Stringer </w:t>
      </w:r>
      <w:r w:rsidR="00737D97">
        <w:rPr>
          <w:rFonts w:ascii="Times New Roman" w:hAnsi="Times New Roman" w:cs="Times New Roman"/>
        </w:rPr>
        <w:t xml:space="preserve">did not challenge probable cause based on the legality of hemp. For these reasons, the Dallas Court of Appeals has no legal authority post hemp legalization to support its conclusion that </w:t>
      </w:r>
      <w:r w:rsidR="00737D97" w:rsidRPr="00737D97">
        <w:rPr>
          <w:rFonts w:ascii="Times New Roman" w:hAnsi="Times New Roman" w:cs="Times New Roman"/>
        </w:rPr>
        <w:t>the odor of Cannabis sativa L. emanating from Cortez’s vehicle gave the officer probable cause to search the vehicle as well as its occupants</w:t>
      </w:r>
      <w:r w:rsidR="00737D97">
        <w:rPr>
          <w:rFonts w:ascii="Times New Roman" w:hAnsi="Times New Roman" w:cs="Times New Roman"/>
        </w:rPr>
        <w:t>.</w:t>
      </w:r>
    </w:p>
    <w:p w14:paraId="5158E1DE" w14:textId="042CF52E" w:rsidR="00153231" w:rsidRDefault="00193C91" w:rsidP="00B47FDD">
      <w:pPr>
        <w:spacing w:line="480" w:lineRule="auto"/>
        <w:ind w:firstLine="720"/>
        <w:jc w:val="both"/>
        <w:rPr>
          <w:rFonts w:ascii="Times New Roman" w:hAnsi="Times New Roman" w:cs="Times New Roman"/>
        </w:rPr>
      </w:pPr>
      <w:r w:rsidRPr="00193C91">
        <w:rPr>
          <w:rFonts w:ascii="Times New Roman" w:hAnsi="Times New Roman" w:cs="Times New Roman"/>
          <w:b/>
          <w:bCs/>
          <w:i/>
          <w:iCs/>
        </w:rPr>
        <w:t>McAfee-Jackson v. State</w:t>
      </w:r>
      <w:r w:rsidRPr="00193C91">
        <w:rPr>
          <w:rFonts w:ascii="Times New Roman" w:hAnsi="Times New Roman" w:cs="Times New Roman"/>
        </w:rPr>
        <w:t>, No. 09-19-00430-CR, 2021 WL 3888245</w:t>
      </w:r>
      <w:r>
        <w:rPr>
          <w:rFonts w:ascii="Times New Roman" w:hAnsi="Times New Roman" w:cs="Times New Roman"/>
        </w:rPr>
        <w:t xml:space="preserve"> </w:t>
      </w:r>
      <w:r w:rsidRPr="00193C91">
        <w:rPr>
          <w:rFonts w:ascii="Times New Roman" w:hAnsi="Times New Roman" w:cs="Times New Roman"/>
        </w:rPr>
        <w:t xml:space="preserve">(Tex. App.—Beaumont </w:t>
      </w:r>
      <w:r>
        <w:rPr>
          <w:rFonts w:ascii="Times New Roman" w:hAnsi="Times New Roman" w:cs="Times New Roman"/>
        </w:rPr>
        <w:t>[</w:t>
      </w:r>
      <w:r w:rsidRPr="00193C91">
        <w:rPr>
          <w:rFonts w:ascii="Times New Roman" w:hAnsi="Times New Roman" w:cs="Times New Roman"/>
        </w:rPr>
        <w:t>Sept. 1, 2021</w:t>
      </w:r>
      <w:r>
        <w:rPr>
          <w:rFonts w:ascii="Times New Roman" w:hAnsi="Times New Roman" w:cs="Times New Roman"/>
        </w:rPr>
        <w:t>]</w:t>
      </w:r>
      <w:r w:rsidRPr="00193C91">
        <w:rPr>
          <w:rFonts w:ascii="Times New Roman" w:hAnsi="Times New Roman" w:cs="Times New Roman"/>
        </w:rPr>
        <w:t>, no pet.)</w:t>
      </w:r>
      <w:r>
        <w:rPr>
          <w:rFonts w:ascii="Times New Roman" w:hAnsi="Times New Roman" w:cs="Times New Roman"/>
        </w:rPr>
        <w:t xml:space="preserve">. In </w:t>
      </w:r>
      <w:r>
        <w:rPr>
          <w:rFonts w:ascii="Times New Roman" w:hAnsi="Times New Roman" w:cs="Times New Roman"/>
          <w:i/>
          <w:iCs/>
        </w:rPr>
        <w:t xml:space="preserve">McAfee, </w:t>
      </w:r>
      <w:r>
        <w:rPr>
          <w:rFonts w:ascii="Times New Roman" w:hAnsi="Times New Roman" w:cs="Times New Roman"/>
        </w:rPr>
        <w:t xml:space="preserve">one of Appellant’s arguments was that </w:t>
      </w:r>
      <w:r w:rsidRPr="00193C91">
        <w:rPr>
          <w:rFonts w:ascii="Times New Roman" w:hAnsi="Times New Roman" w:cs="Times New Roman"/>
        </w:rPr>
        <w:t xml:space="preserve">the trial court abused its discretion by denying </w:t>
      </w:r>
      <w:r>
        <w:rPr>
          <w:rFonts w:ascii="Times New Roman" w:hAnsi="Times New Roman" w:cs="Times New Roman"/>
        </w:rPr>
        <w:t>her</w:t>
      </w:r>
      <w:r w:rsidRPr="00193C91">
        <w:rPr>
          <w:rFonts w:ascii="Times New Roman" w:hAnsi="Times New Roman" w:cs="Times New Roman"/>
        </w:rPr>
        <w:t xml:space="preserve"> motion to suppress evidence seized during </w:t>
      </w:r>
      <w:r>
        <w:rPr>
          <w:rFonts w:ascii="Times New Roman" w:hAnsi="Times New Roman" w:cs="Times New Roman"/>
        </w:rPr>
        <w:t>law enforcement’s</w:t>
      </w:r>
      <w:r w:rsidRPr="00193C91">
        <w:rPr>
          <w:rFonts w:ascii="Times New Roman" w:hAnsi="Times New Roman" w:cs="Times New Roman"/>
        </w:rPr>
        <w:t xml:space="preserve"> search of Appellant</w:t>
      </w:r>
      <w:r>
        <w:rPr>
          <w:rFonts w:ascii="Times New Roman" w:hAnsi="Times New Roman" w:cs="Times New Roman"/>
        </w:rPr>
        <w:t>’</w:t>
      </w:r>
      <w:r w:rsidRPr="00193C91">
        <w:rPr>
          <w:rFonts w:ascii="Times New Roman" w:hAnsi="Times New Roman" w:cs="Times New Roman"/>
        </w:rPr>
        <w:t>s vehicle.</w:t>
      </w:r>
      <w:r>
        <w:rPr>
          <w:rFonts w:ascii="Times New Roman" w:hAnsi="Times New Roman" w:cs="Times New Roman"/>
        </w:rPr>
        <w:t xml:space="preserve"> The Appellant argued that the officer involved </w:t>
      </w:r>
      <w:r w:rsidRPr="00193C91">
        <w:rPr>
          <w:rFonts w:ascii="Times New Roman" w:hAnsi="Times New Roman" w:cs="Times New Roman"/>
        </w:rPr>
        <w:t>testified that he had probable cause to search Appellant</w:t>
      </w:r>
      <w:r>
        <w:rPr>
          <w:rFonts w:ascii="Times New Roman" w:hAnsi="Times New Roman" w:cs="Times New Roman"/>
        </w:rPr>
        <w:t>’</w:t>
      </w:r>
      <w:r w:rsidRPr="00193C91">
        <w:rPr>
          <w:rFonts w:ascii="Times New Roman" w:hAnsi="Times New Roman" w:cs="Times New Roman"/>
        </w:rPr>
        <w:t xml:space="preserve">s vehicle during the traffic stop based on the fact that he smelled marijuana, and that </w:t>
      </w:r>
      <w:r>
        <w:rPr>
          <w:rFonts w:ascii="Times New Roman" w:hAnsi="Times New Roman" w:cs="Times New Roman"/>
        </w:rPr>
        <w:t>the officer</w:t>
      </w:r>
      <w:r w:rsidRPr="00193C91">
        <w:rPr>
          <w:rFonts w:ascii="Times New Roman" w:hAnsi="Times New Roman" w:cs="Times New Roman"/>
        </w:rPr>
        <w:t xml:space="preserve"> conceded that, when presented with Defense Exhibits 1 and 3, which were </w:t>
      </w:r>
      <w:r>
        <w:rPr>
          <w:rFonts w:ascii="Times New Roman" w:hAnsi="Times New Roman" w:cs="Times New Roman"/>
        </w:rPr>
        <w:t>“</w:t>
      </w:r>
      <w:r w:rsidRPr="00193C91">
        <w:rPr>
          <w:rFonts w:ascii="Times New Roman" w:hAnsi="Times New Roman" w:cs="Times New Roman"/>
        </w:rPr>
        <w:t>zero THC hemp flower bought at a corner store</w:t>
      </w:r>
      <w:r>
        <w:rPr>
          <w:rFonts w:ascii="Times New Roman" w:hAnsi="Times New Roman" w:cs="Times New Roman"/>
        </w:rPr>
        <w:t>”</w:t>
      </w:r>
      <w:r w:rsidRPr="00193C91">
        <w:rPr>
          <w:rFonts w:ascii="Times New Roman" w:hAnsi="Times New Roman" w:cs="Times New Roman"/>
        </w:rPr>
        <w:t xml:space="preserve"> – he could not tell the difference in either look or smell between that substance and the actual marijuana in State</w:t>
      </w:r>
      <w:r>
        <w:rPr>
          <w:rFonts w:ascii="Times New Roman" w:hAnsi="Times New Roman" w:cs="Times New Roman"/>
        </w:rPr>
        <w:t>’</w:t>
      </w:r>
      <w:r w:rsidRPr="00193C91">
        <w:rPr>
          <w:rFonts w:ascii="Times New Roman" w:hAnsi="Times New Roman" w:cs="Times New Roman"/>
        </w:rPr>
        <w:t>s Exhibit 2.</w:t>
      </w:r>
      <w:r>
        <w:rPr>
          <w:rFonts w:ascii="Times New Roman" w:hAnsi="Times New Roman" w:cs="Times New Roman"/>
        </w:rPr>
        <w:t xml:space="preserve"> </w:t>
      </w:r>
      <w:r>
        <w:rPr>
          <w:rFonts w:ascii="Times New Roman" w:hAnsi="Times New Roman" w:cs="Times New Roman"/>
          <w:i/>
          <w:iCs/>
        </w:rPr>
        <w:t xml:space="preserve">See id. </w:t>
      </w:r>
      <w:r>
        <w:rPr>
          <w:rFonts w:ascii="Times New Roman" w:hAnsi="Times New Roman" w:cs="Times New Roman"/>
        </w:rPr>
        <w:t xml:space="preserve">at *2. Appellant </w:t>
      </w:r>
      <w:r w:rsidRPr="00193C91">
        <w:rPr>
          <w:rFonts w:ascii="Times New Roman" w:hAnsi="Times New Roman" w:cs="Times New Roman"/>
        </w:rPr>
        <w:t>moved to suppress evidence obtained from the search “based on Fletcher's concession that he could not differentiate between the smell of contraband and an entirely legal substance – a hemp plant with no THC.</w:t>
      </w:r>
      <w:r>
        <w:rPr>
          <w:rFonts w:ascii="Times New Roman" w:hAnsi="Times New Roman" w:cs="Times New Roman"/>
        </w:rPr>
        <w:t xml:space="preserve">” Appellant moved to suppress the evidence </w:t>
      </w:r>
      <w:r w:rsidRPr="00193C91">
        <w:rPr>
          <w:rFonts w:ascii="Times New Roman" w:hAnsi="Times New Roman" w:cs="Times New Roman"/>
        </w:rPr>
        <w:t xml:space="preserve">“based on </w:t>
      </w:r>
      <w:r>
        <w:rPr>
          <w:rFonts w:ascii="Times New Roman" w:hAnsi="Times New Roman" w:cs="Times New Roman"/>
        </w:rPr>
        <w:t>[the officer]’s</w:t>
      </w:r>
      <w:r w:rsidRPr="00193C91">
        <w:rPr>
          <w:rFonts w:ascii="Times New Roman" w:hAnsi="Times New Roman" w:cs="Times New Roman"/>
        </w:rPr>
        <w:t xml:space="preserve"> concession that he could not differentiate between the smell of contraband and an entirely legal substance – a hemp plant with no THC.”</w:t>
      </w:r>
      <w:r>
        <w:rPr>
          <w:rFonts w:ascii="Times New Roman" w:hAnsi="Times New Roman" w:cs="Times New Roman"/>
        </w:rPr>
        <w:t xml:space="preserve"> </w:t>
      </w:r>
      <w:r>
        <w:rPr>
          <w:rFonts w:ascii="Times New Roman" w:hAnsi="Times New Roman" w:cs="Times New Roman"/>
          <w:i/>
          <w:iCs/>
        </w:rPr>
        <w:t xml:space="preserve">Id. </w:t>
      </w:r>
      <w:r>
        <w:rPr>
          <w:rFonts w:ascii="Times New Roman" w:hAnsi="Times New Roman" w:cs="Times New Roman"/>
        </w:rPr>
        <w:t xml:space="preserve">When it came to the issue of </w:t>
      </w:r>
      <w:r>
        <w:rPr>
          <w:rFonts w:ascii="Times New Roman" w:hAnsi="Times New Roman" w:cs="Times New Roman"/>
        </w:rPr>
        <w:lastRenderedPageBreak/>
        <w:t>timing, the A</w:t>
      </w:r>
      <w:r w:rsidRPr="00193C91">
        <w:rPr>
          <w:rFonts w:ascii="Times New Roman" w:hAnsi="Times New Roman" w:cs="Times New Roman"/>
        </w:rPr>
        <w:t>ppellant argue</w:t>
      </w:r>
      <w:r>
        <w:rPr>
          <w:rFonts w:ascii="Times New Roman" w:hAnsi="Times New Roman" w:cs="Times New Roman"/>
        </w:rPr>
        <w:t>d</w:t>
      </w:r>
      <w:r w:rsidRPr="00193C91">
        <w:rPr>
          <w:rFonts w:ascii="Times New Roman" w:hAnsi="Times New Roman" w:cs="Times New Roman"/>
        </w:rPr>
        <w:t xml:space="preserve"> that her objection was timely because unlike in other typical contraband suppression cases, “the suppression issue in this case did not become apparent until </w:t>
      </w:r>
      <w:r>
        <w:rPr>
          <w:rFonts w:ascii="Times New Roman" w:hAnsi="Times New Roman" w:cs="Times New Roman"/>
        </w:rPr>
        <w:t>[the officer]</w:t>
      </w:r>
      <w:r w:rsidRPr="00193C91">
        <w:rPr>
          <w:rFonts w:ascii="Times New Roman" w:hAnsi="Times New Roman" w:cs="Times New Roman"/>
        </w:rPr>
        <w:t xml:space="preserve"> testified that he could not differentiate between the contraband and the two containers of legal hemp product.”</w:t>
      </w:r>
      <w:r>
        <w:rPr>
          <w:rFonts w:ascii="Times New Roman" w:hAnsi="Times New Roman" w:cs="Times New Roman"/>
        </w:rPr>
        <w:t xml:space="preserve"> </w:t>
      </w:r>
      <w:r>
        <w:rPr>
          <w:rFonts w:ascii="Times New Roman" w:hAnsi="Times New Roman" w:cs="Times New Roman"/>
          <w:i/>
          <w:iCs/>
        </w:rPr>
        <w:t xml:space="preserve">Id. </w:t>
      </w:r>
      <w:r>
        <w:rPr>
          <w:rFonts w:ascii="Times New Roman" w:hAnsi="Times New Roman" w:cs="Times New Roman"/>
        </w:rPr>
        <w:t xml:space="preserve">at *3. The court disagreed and noted </w:t>
      </w:r>
      <w:r w:rsidR="00153231">
        <w:rPr>
          <w:rFonts w:ascii="Times New Roman" w:hAnsi="Times New Roman" w:cs="Times New Roman"/>
        </w:rPr>
        <w:t>t</w:t>
      </w:r>
      <w:r w:rsidR="00153231" w:rsidRPr="00153231">
        <w:rPr>
          <w:rFonts w:ascii="Times New Roman" w:hAnsi="Times New Roman" w:cs="Times New Roman"/>
        </w:rPr>
        <w:t>he suppression issue was apparent from the beginning of the trial, and Appellant should have objected at the earliest testimony regarding the drugs.</w:t>
      </w:r>
      <w:r w:rsidR="00153231">
        <w:rPr>
          <w:rFonts w:ascii="Times New Roman" w:hAnsi="Times New Roman" w:cs="Times New Roman"/>
        </w:rPr>
        <w:t xml:space="preserve">” </w:t>
      </w:r>
      <w:r w:rsidR="00153231">
        <w:rPr>
          <w:rFonts w:ascii="Times New Roman" w:hAnsi="Times New Roman" w:cs="Times New Roman"/>
          <w:i/>
          <w:iCs/>
        </w:rPr>
        <w:t xml:space="preserve">Id. </w:t>
      </w:r>
      <w:r w:rsidR="00153231">
        <w:rPr>
          <w:rFonts w:ascii="Times New Roman" w:hAnsi="Times New Roman" w:cs="Times New Roman"/>
        </w:rPr>
        <w:t xml:space="preserve">The </w:t>
      </w:r>
      <w:r w:rsidR="00153231">
        <w:rPr>
          <w:rFonts w:ascii="Times New Roman" w:hAnsi="Times New Roman" w:cs="Times New Roman"/>
          <w:i/>
          <w:iCs/>
        </w:rPr>
        <w:t xml:space="preserve">McAfee-Jackson </w:t>
      </w:r>
      <w:r w:rsidR="00153231">
        <w:rPr>
          <w:rFonts w:ascii="Times New Roman" w:hAnsi="Times New Roman" w:cs="Times New Roman"/>
        </w:rPr>
        <w:t>court ultimately held that the</w:t>
      </w:r>
      <w:r w:rsidR="00153231" w:rsidRPr="00153231">
        <w:rPr>
          <w:rFonts w:ascii="Times New Roman" w:hAnsi="Times New Roman" w:cs="Times New Roman"/>
        </w:rPr>
        <w:t xml:space="preserve"> Appellant</w:t>
      </w:r>
      <w:r w:rsidR="00153231">
        <w:rPr>
          <w:rFonts w:ascii="Times New Roman" w:hAnsi="Times New Roman" w:cs="Times New Roman"/>
        </w:rPr>
        <w:t>’</w:t>
      </w:r>
      <w:r w:rsidR="00153231" w:rsidRPr="00153231">
        <w:rPr>
          <w:rFonts w:ascii="Times New Roman" w:hAnsi="Times New Roman" w:cs="Times New Roman"/>
        </w:rPr>
        <w:t>s complaint regarding the denial of the motion to suppress and the introduction of the evidence obtained from the search was not preserved for review</w:t>
      </w:r>
      <w:r w:rsidR="00153231">
        <w:rPr>
          <w:rFonts w:ascii="Times New Roman" w:hAnsi="Times New Roman" w:cs="Times New Roman"/>
        </w:rPr>
        <w:t xml:space="preserve"> and affirmed the trial court’s judgment. </w:t>
      </w:r>
      <w:r w:rsidR="00153231">
        <w:rPr>
          <w:rFonts w:ascii="Times New Roman" w:hAnsi="Times New Roman" w:cs="Times New Roman"/>
          <w:i/>
          <w:iCs/>
        </w:rPr>
        <w:t xml:space="preserve">Id. </w:t>
      </w:r>
      <w:r w:rsidR="00153231">
        <w:rPr>
          <w:rFonts w:ascii="Times New Roman" w:hAnsi="Times New Roman" w:cs="Times New Roman"/>
        </w:rPr>
        <w:t xml:space="preserve">at *4. </w:t>
      </w:r>
      <w:r w:rsidR="00153231">
        <w:rPr>
          <w:rFonts w:ascii="Times New Roman" w:hAnsi="Times New Roman" w:cs="Times New Roman"/>
          <w:b/>
          <w:bCs/>
        </w:rPr>
        <w:t xml:space="preserve">Take away: </w:t>
      </w:r>
      <w:r w:rsidR="00153231">
        <w:rPr>
          <w:rFonts w:ascii="Times New Roman" w:hAnsi="Times New Roman" w:cs="Times New Roman"/>
        </w:rPr>
        <w:t xml:space="preserve">file the motion to suppress early on and object at the earliest law enforcement testimony regarding the sight or odor of marijuana. </w:t>
      </w:r>
    </w:p>
    <w:p w14:paraId="140833DF" w14:textId="4BC6A4F3" w:rsidR="00D81DE2" w:rsidRDefault="00B14282" w:rsidP="00B47FDD">
      <w:pPr>
        <w:spacing w:line="480" w:lineRule="auto"/>
        <w:jc w:val="both"/>
        <w:rPr>
          <w:rFonts w:ascii="Times New Roman" w:hAnsi="Times New Roman" w:cs="Times New Roman"/>
        </w:rPr>
      </w:pPr>
      <w:r>
        <w:rPr>
          <w:rFonts w:ascii="Times New Roman" w:hAnsi="Times New Roman" w:cs="Times New Roman"/>
        </w:rPr>
        <w:tab/>
      </w:r>
      <w:r w:rsidRPr="00B14282">
        <w:rPr>
          <w:rFonts w:ascii="Times New Roman" w:hAnsi="Times New Roman" w:cs="Times New Roman"/>
          <w:b/>
          <w:bCs/>
          <w:i/>
          <w:iCs/>
        </w:rPr>
        <w:t>Trevino v. State</w:t>
      </w:r>
      <w:r w:rsidRPr="00B14282">
        <w:rPr>
          <w:rFonts w:ascii="Times New Roman" w:hAnsi="Times New Roman" w:cs="Times New Roman"/>
        </w:rPr>
        <w:t>, No. 04-21-00185-CR, 2022 WL 16542596 (Tex. App.—San Antonio Oct. 31, 2022, pet. ref’d)</w:t>
      </w:r>
      <w:r>
        <w:rPr>
          <w:rFonts w:ascii="Times New Roman" w:hAnsi="Times New Roman" w:cs="Times New Roman"/>
        </w:rPr>
        <w:t xml:space="preserve">. </w:t>
      </w:r>
      <w:r w:rsidR="009A0253">
        <w:rPr>
          <w:rFonts w:ascii="Times New Roman" w:hAnsi="Times New Roman" w:cs="Times New Roman"/>
        </w:rPr>
        <w:t xml:space="preserve">In </w:t>
      </w:r>
      <w:proofErr w:type="spellStart"/>
      <w:r w:rsidR="009A0253">
        <w:rPr>
          <w:rFonts w:ascii="Times New Roman" w:hAnsi="Times New Roman" w:cs="Times New Roman"/>
          <w:i/>
          <w:iCs/>
        </w:rPr>
        <w:t>Trevinio</w:t>
      </w:r>
      <w:proofErr w:type="spellEnd"/>
      <w:r w:rsidR="009A0253">
        <w:rPr>
          <w:rFonts w:ascii="Times New Roman" w:hAnsi="Times New Roman" w:cs="Times New Roman"/>
          <w:i/>
          <w:iCs/>
        </w:rPr>
        <w:t xml:space="preserve">, </w:t>
      </w:r>
      <w:r w:rsidR="009A0253">
        <w:rPr>
          <w:rFonts w:ascii="Times New Roman" w:hAnsi="Times New Roman" w:cs="Times New Roman"/>
        </w:rPr>
        <w:t xml:space="preserve">the Appellant argued that </w:t>
      </w:r>
      <w:r w:rsidRPr="00B14282">
        <w:rPr>
          <w:rFonts w:ascii="Times New Roman" w:hAnsi="Times New Roman" w:cs="Times New Roman"/>
        </w:rPr>
        <w:t>the State failed to prove she possessed mari</w:t>
      </w:r>
      <w:r w:rsidR="009A0253">
        <w:rPr>
          <w:rFonts w:ascii="Times New Roman" w:hAnsi="Times New Roman" w:cs="Times New Roman"/>
        </w:rPr>
        <w:t>j</w:t>
      </w:r>
      <w:r w:rsidRPr="00B14282">
        <w:rPr>
          <w:rFonts w:ascii="Times New Roman" w:hAnsi="Times New Roman" w:cs="Times New Roman"/>
        </w:rPr>
        <w:t xml:space="preserve">uana as that term is now defined by statute, </w:t>
      </w:r>
      <w:r w:rsidRPr="009A0253">
        <w:rPr>
          <w:rFonts w:ascii="Times New Roman" w:hAnsi="Times New Roman" w:cs="Times New Roman"/>
          <w:i/>
          <w:iCs/>
        </w:rPr>
        <w:t>i.e.</w:t>
      </w:r>
      <w:r w:rsidRPr="00B14282">
        <w:rPr>
          <w:rFonts w:ascii="Times New Roman" w:hAnsi="Times New Roman" w:cs="Times New Roman"/>
        </w:rPr>
        <w:t>, as having a THC (tetrahydrocannabinol) concentration of more than 0.3%.</w:t>
      </w:r>
      <w:r w:rsidR="009A0253">
        <w:rPr>
          <w:rFonts w:ascii="Times New Roman" w:hAnsi="Times New Roman" w:cs="Times New Roman"/>
        </w:rPr>
        <w:t xml:space="preserve"> </w:t>
      </w:r>
      <w:r w:rsidR="009A0253">
        <w:rPr>
          <w:rFonts w:ascii="Times New Roman" w:hAnsi="Times New Roman" w:cs="Times New Roman"/>
          <w:i/>
          <w:iCs/>
        </w:rPr>
        <w:t xml:space="preserve">Id. </w:t>
      </w:r>
      <w:r w:rsidR="009A0253">
        <w:rPr>
          <w:rFonts w:ascii="Times New Roman" w:hAnsi="Times New Roman" w:cs="Times New Roman"/>
        </w:rPr>
        <w:t xml:space="preserve">at *5. There, the </w:t>
      </w:r>
      <w:r w:rsidR="009A0253">
        <w:rPr>
          <w:rFonts w:ascii="Times New Roman" w:hAnsi="Times New Roman" w:cs="Times New Roman"/>
          <w:i/>
          <w:iCs/>
        </w:rPr>
        <w:t xml:space="preserve">Trevino </w:t>
      </w:r>
      <w:r w:rsidR="009A0253">
        <w:rPr>
          <w:rFonts w:ascii="Times New Roman" w:hAnsi="Times New Roman" w:cs="Times New Roman"/>
        </w:rPr>
        <w:t>court noted that they</w:t>
      </w:r>
      <w:r w:rsidR="009A0253" w:rsidRPr="009A0253">
        <w:rPr>
          <w:rFonts w:ascii="Times New Roman" w:hAnsi="Times New Roman" w:cs="Times New Roman"/>
        </w:rPr>
        <w:t xml:space="preserve"> agree</w:t>
      </w:r>
      <w:r w:rsidR="009A0253">
        <w:rPr>
          <w:rFonts w:ascii="Times New Roman" w:hAnsi="Times New Roman" w:cs="Times New Roman"/>
        </w:rPr>
        <w:t>d</w:t>
      </w:r>
      <w:r w:rsidR="009A0253" w:rsidRPr="009A0253">
        <w:rPr>
          <w:rFonts w:ascii="Times New Roman" w:hAnsi="Times New Roman" w:cs="Times New Roman"/>
        </w:rPr>
        <w:t xml:space="preserve"> with </w:t>
      </w:r>
      <w:r w:rsidR="009A0253">
        <w:rPr>
          <w:rFonts w:ascii="Times New Roman" w:hAnsi="Times New Roman" w:cs="Times New Roman"/>
        </w:rPr>
        <w:t>their</w:t>
      </w:r>
      <w:r w:rsidR="009A0253" w:rsidRPr="009A0253">
        <w:rPr>
          <w:rFonts w:ascii="Times New Roman" w:hAnsi="Times New Roman" w:cs="Times New Roman"/>
        </w:rPr>
        <w:t xml:space="preserve"> sister courts that “the changes enacted by the [l]</w:t>
      </w:r>
      <w:proofErr w:type="spellStart"/>
      <w:r w:rsidR="009A0253" w:rsidRPr="009A0253">
        <w:rPr>
          <w:rFonts w:ascii="Times New Roman" w:hAnsi="Times New Roman" w:cs="Times New Roman"/>
        </w:rPr>
        <w:t>egislature</w:t>
      </w:r>
      <w:proofErr w:type="spellEnd"/>
      <w:r w:rsidR="009A0253" w:rsidRPr="009A0253">
        <w:rPr>
          <w:rFonts w:ascii="Times New Roman" w:hAnsi="Times New Roman" w:cs="Times New Roman"/>
        </w:rPr>
        <w:t xml:space="preserve"> in H.B. 1325 apply prospectively to offenses committed after the date it took effect, June 10, </w:t>
      </w:r>
      <w:proofErr w:type="gramStart"/>
      <w:r w:rsidR="009A0253" w:rsidRPr="009A0253">
        <w:rPr>
          <w:rFonts w:ascii="Times New Roman" w:hAnsi="Times New Roman" w:cs="Times New Roman"/>
        </w:rPr>
        <w:t>2019</w:t>
      </w:r>
      <w:proofErr w:type="gramEnd"/>
      <w:r w:rsidR="009A0253" w:rsidRPr="009A0253">
        <w:rPr>
          <w:rFonts w:ascii="Times New Roman" w:hAnsi="Times New Roman" w:cs="Times New Roman"/>
        </w:rPr>
        <w:t xml:space="preserve"> ....”</w:t>
      </w:r>
      <w:r w:rsidR="009A0253">
        <w:rPr>
          <w:rFonts w:ascii="Times New Roman" w:hAnsi="Times New Roman" w:cs="Times New Roman"/>
        </w:rPr>
        <w:t xml:space="preserve"> </w:t>
      </w:r>
      <w:r w:rsidR="009A0253">
        <w:rPr>
          <w:rFonts w:ascii="Times New Roman" w:hAnsi="Times New Roman" w:cs="Times New Roman"/>
          <w:i/>
          <w:iCs/>
        </w:rPr>
        <w:t xml:space="preserve">id. </w:t>
      </w:r>
      <w:r w:rsidR="009A0253">
        <w:rPr>
          <w:rFonts w:ascii="Times New Roman" w:hAnsi="Times New Roman" w:cs="Times New Roman"/>
        </w:rPr>
        <w:t xml:space="preserve">(external citations omitted). Because Trevino had been arrested in 2017, the Court held that the issue was without merit and overruled. </w:t>
      </w:r>
    </w:p>
    <w:p w14:paraId="64B2B81C" w14:textId="1EB2E3CF" w:rsidR="009A0253" w:rsidRPr="009A0253" w:rsidRDefault="009A0253" w:rsidP="00B47FDD">
      <w:pPr>
        <w:spacing w:line="480" w:lineRule="auto"/>
        <w:jc w:val="both"/>
        <w:rPr>
          <w:rFonts w:ascii="Times New Roman" w:hAnsi="Times New Roman" w:cs="Times New Roman"/>
        </w:rPr>
      </w:pPr>
      <w:r>
        <w:rPr>
          <w:rFonts w:ascii="Times New Roman" w:hAnsi="Times New Roman" w:cs="Times New Roman"/>
        </w:rPr>
        <w:tab/>
      </w:r>
      <w:r w:rsidRPr="009A0253">
        <w:rPr>
          <w:rFonts w:ascii="Times New Roman" w:hAnsi="Times New Roman" w:cs="Times New Roman"/>
          <w:b/>
          <w:bCs/>
          <w:i/>
          <w:iCs/>
        </w:rPr>
        <w:t>Arellano v. State</w:t>
      </w:r>
      <w:r w:rsidRPr="009A0253">
        <w:rPr>
          <w:rFonts w:ascii="Times New Roman" w:hAnsi="Times New Roman" w:cs="Times New Roman"/>
        </w:rPr>
        <w:t>, No. 08-19-00240-CR, 2021 WL 2678482 (Tex. App.—El Paso June 30, 2021, no pet.)</w:t>
      </w:r>
      <w:r>
        <w:rPr>
          <w:rFonts w:ascii="Times New Roman" w:hAnsi="Times New Roman" w:cs="Times New Roman"/>
        </w:rPr>
        <w:t xml:space="preserve">. In </w:t>
      </w:r>
      <w:r>
        <w:rPr>
          <w:rFonts w:ascii="Times New Roman" w:hAnsi="Times New Roman" w:cs="Times New Roman"/>
          <w:i/>
          <w:iCs/>
        </w:rPr>
        <w:t xml:space="preserve">Arellano, </w:t>
      </w:r>
      <w:r>
        <w:rPr>
          <w:rFonts w:ascii="Times New Roman" w:hAnsi="Times New Roman" w:cs="Times New Roman"/>
        </w:rPr>
        <w:t xml:space="preserve">Appellant contended </w:t>
      </w:r>
      <w:r w:rsidRPr="009A0253">
        <w:rPr>
          <w:rFonts w:ascii="Times New Roman" w:hAnsi="Times New Roman" w:cs="Times New Roman"/>
        </w:rPr>
        <w:t>that House Bill 1325, which amended the Texas Health and Safety Code, altered the definition of marijuana to require a finding that the substance found in his possession had a THC concentration level of over 0.3 percent, and that the trial court erred in failing to so instruct the jury.</w:t>
      </w:r>
      <w:r>
        <w:rPr>
          <w:rFonts w:ascii="Times New Roman" w:hAnsi="Times New Roman" w:cs="Times New Roman"/>
        </w:rPr>
        <w:t xml:space="preserve"> </w:t>
      </w:r>
      <w:r>
        <w:rPr>
          <w:rFonts w:ascii="Times New Roman" w:hAnsi="Times New Roman" w:cs="Times New Roman"/>
          <w:i/>
          <w:iCs/>
        </w:rPr>
        <w:t xml:space="preserve">Id. </w:t>
      </w:r>
      <w:r>
        <w:rPr>
          <w:rFonts w:ascii="Times New Roman" w:hAnsi="Times New Roman" w:cs="Times New Roman"/>
        </w:rPr>
        <w:t>at *1. There, the Court concluded that “…</w:t>
      </w:r>
      <w:r w:rsidRPr="009A0253">
        <w:rPr>
          <w:rFonts w:ascii="Times New Roman" w:hAnsi="Times New Roman" w:cs="Times New Roman"/>
        </w:rPr>
        <w:t xml:space="preserve">because House </w:t>
      </w:r>
      <w:r w:rsidRPr="009A0253">
        <w:rPr>
          <w:rFonts w:ascii="Times New Roman" w:hAnsi="Times New Roman" w:cs="Times New Roman"/>
        </w:rPr>
        <w:lastRenderedPageBreak/>
        <w:t>Bill 1325 contains no specific savings clause, the amendments contained therein apply prospectively in accordance with the general savings clause. So even if Appellant is correct in his argument that the bill altered the definition of marijuana, any such change in the law would not apply to his case, as his offense was committed well before the bill</w:t>
      </w:r>
      <w:r>
        <w:rPr>
          <w:rFonts w:ascii="Times New Roman" w:hAnsi="Times New Roman" w:cs="Times New Roman"/>
        </w:rPr>
        <w:t>’</w:t>
      </w:r>
      <w:r w:rsidRPr="009A0253">
        <w:rPr>
          <w:rFonts w:ascii="Times New Roman" w:hAnsi="Times New Roman" w:cs="Times New Roman"/>
        </w:rPr>
        <w:t>s effective date.</w:t>
      </w:r>
      <w:r>
        <w:rPr>
          <w:rFonts w:ascii="Times New Roman" w:hAnsi="Times New Roman" w:cs="Times New Roman"/>
        </w:rPr>
        <w:t xml:space="preserve"> </w:t>
      </w:r>
      <w:r>
        <w:rPr>
          <w:rFonts w:ascii="Times New Roman" w:hAnsi="Times New Roman" w:cs="Times New Roman"/>
          <w:i/>
          <w:iCs/>
        </w:rPr>
        <w:t xml:space="preserve">Id. </w:t>
      </w:r>
      <w:r>
        <w:rPr>
          <w:rFonts w:ascii="Times New Roman" w:hAnsi="Times New Roman" w:cs="Times New Roman"/>
        </w:rPr>
        <w:t>at *5.</w:t>
      </w:r>
      <w:r w:rsidR="00242507">
        <w:rPr>
          <w:rFonts w:ascii="Times New Roman" w:hAnsi="Times New Roman" w:cs="Times New Roman"/>
        </w:rPr>
        <w:t xml:space="preserve"> </w:t>
      </w:r>
      <w:r w:rsidR="00242507">
        <w:rPr>
          <w:rFonts w:ascii="Times New Roman" w:hAnsi="Times New Roman" w:cs="Times New Roman"/>
          <w:i/>
          <w:iCs/>
        </w:rPr>
        <w:t xml:space="preserve">See also </w:t>
      </w:r>
      <w:r w:rsidR="00242507" w:rsidRPr="00242507">
        <w:rPr>
          <w:rFonts w:ascii="Times New Roman" w:hAnsi="Times New Roman" w:cs="Times New Roman"/>
          <w:i/>
          <w:iCs/>
        </w:rPr>
        <w:t>Smith</w:t>
      </w:r>
      <w:r w:rsidR="00242507">
        <w:rPr>
          <w:rFonts w:ascii="Times New Roman" w:hAnsi="Times New Roman" w:cs="Times New Roman"/>
          <w:i/>
          <w:iCs/>
        </w:rPr>
        <w:t xml:space="preserve"> v. State</w:t>
      </w:r>
      <w:r w:rsidR="00242507" w:rsidRPr="00242507">
        <w:rPr>
          <w:rFonts w:ascii="Times New Roman" w:hAnsi="Times New Roman" w:cs="Times New Roman"/>
        </w:rPr>
        <w:t xml:space="preserve">, 620 S.W.3d at 453 (concluding that “the changes enacted by the Legislature in H.B. 1325 apply prospectively to offenses committed after the date it took effect, June 10, 2019”); </w:t>
      </w:r>
      <w:r w:rsidR="00242507" w:rsidRPr="00242507">
        <w:rPr>
          <w:rFonts w:ascii="Times New Roman" w:hAnsi="Times New Roman" w:cs="Times New Roman"/>
          <w:i/>
          <w:iCs/>
        </w:rPr>
        <w:t>Childress v. State</w:t>
      </w:r>
      <w:r w:rsidR="00242507" w:rsidRPr="00242507">
        <w:rPr>
          <w:rFonts w:ascii="Times New Roman" w:hAnsi="Times New Roman" w:cs="Times New Roman"/>
        </w:rPr>
        <w:t>, No. 06-19-00125-CR, 2020 WL 697903, 2020 Tex. App. LEXIS 1170 (Tex. App.—Texarkana Feb. 12, 2020, no pet.) (</w:t>
      </w:r>
      <w:proofErr w:type="gramStart"/>
      <w:r w:rsidR="00242507" w:rsidRPr="00242507">
        <w:rPr>
          <w:rFonts w:ascii="Times New Roman" w:hAnsi="Times New Roman" w:cs="Times New Roman"/>
        </w:rPr>
        <w:t>mem</w:t>
      </w:r>
      <w:proofErr w:type="gramEnd"/>
      <w:r w:rsidR="00242507" w:rsidRPr="00242507">
        <w:rPr>
          <w:rFonts w:ascii="Times New Roman" w:hAnsi="Times New Roman" w:cs="Times New Roman"/>
        </w:rPr>
        <w:t>. op.) (refusing to apply the amended definition of marihuana to an offense occurring prior to the effective date of H.B. 1325);</w:t>
      </w:r>
      <w:r w:rsidR="00242507" w:rsidRPr="00242507">
        <w:rPr>
          <w:rFonts w:ascii="Times New Roman" w:hAnsi="Times New Roman" w:cs="Times New Roman"/>
          <w:i/>
          <w:iCs/>
        </w:rPr>
        <w:t xml:space="preserve"> Gaffney v. State,</w:t>
      </w:r>
      <w:r w:rsidR="00242507" w:rsidRPr="00242507">
        <w:rPr>
          <w:rFonts w:ascii="Times New Roman" w:hAnsi="Times New Roman" w:cs="Times New Roman"/>
        </w:rPr>
        <w:t xml:space="preserve"> No. 06-19-00189-CR, 2020 WL 465280, 2020 Tex. App. LEXIS 763 (Tex. App.—Texarkana, Jan. 28, 2020, no pet.) (</w:t>
      </w:r>
      <w:proofErr w:type="gramStart"/>
      <w:r w:rsidR="00242507" w:rsidRPr="00242507">
        <w:rPr>
          <w:rFonts w:ascii="Times New Roman" w:hAnsi="Times New Roman" w:cs="Times New Roman"/>
        </w:rPr>
        <w:t>mem</w:t>
      </w:r>
      <w:proofErr w:type="gramEnd"/>
      <w:r w:rsidR="00242507" w:rsidRPr="00242507">
        <w:rPr>
          <w:rFonts w:ascii="Times New Roman" w:hAnsi="Times New Roman" w:cs="Times New Roman"/>
        </w:rPr>
        <w:t>. op.) (stating that “at the time of this offense, the Texas Health and Safety Code did not exclude ‘hemp’ from the definition of marihuana”)</w:t>
      </w:r>
      <w:r w:rsidR="00242507">
        <w:rPr>
          <w:rFonts w:ascii="Times New Roman" w:hAnsi="Times New Roman" w:cs="Times New Roman"/>
        </w:rPr>
        <w:t xml:space="preserve">. </w:t>
      </w:r>
      <w:r>
        <w:rPr>
          <w:rFonts w:ascii="Times New Roman" w:hAnsi="Times New Roman" w:cs="Times New Roman"/>
          <w:b/>
          <w:bCs/>
        </w:rPr>
        <w:t>Take away</w:t>
      </w:r>
      <w:r>
        <w:rPr>
          <w:rFonts w:ascii="Times New Roman" w:hAnsi="Times New Roman" w:cs="Times New Roman"/>
        </w:rPr>
        <w:t xml:space="preserve">: ask for the jury instruction regarding THC concentration if the defendant’s offense was committed after House Bill 1325’s enactment. </w:t>
      </w:r>
    </w:p>
    <w:p w14:paraId="7A218F09" w14:textId="11255D0F" w:rsidR="009A0253" w:rsidRPr="009A0253" w:rsidRDefault="00242507" w:rsidP="00B47FDD">
      <w:pPr>
        <w:spacing w:line="480" w:lineRule="auto"/>
        <w:jc w:val="both"/>
        <w:rPr>
          <w:rFonts w:ascii="Times New Roman" w:hAnsi="Times New Roman" w:cs="Times New Roman"/>
        </w:rPr>
      </w:pPr>
      <w:r>
        <w:rPr>
          <w:rFonts w:ascii="Times New Roman" w:hAnsi="Times New Roman" w:cs="Times New Roman"/>
        </w:rPr>
        <w:tab/>
        <w:t xml:space="preserve">While these opinions may not hold precedential value, they can teach us key take aways to remember when defending our next alleged marijuana case. File the motion to suppress, object to the admission of testimony, preserve the issue for appeal, ask for the jury instruction concerning THC concentration, and </w:t>
      </w:r>
      <w:proofErr w:type="gramStart"/>
      <w:r>
        <w:rPr>
          <w:rFonts w:ascii="Times New Roman" w:hAnsi="Times New Roman" w:cs="Times New Roman"/>
        </w:rPr>
        <w:t>remember:</w:t>
      </w:r>
      <w:proofErr w:type="gramEnd"/>
      <w:r>
        <w:rPr>
          <w:rFonts w:ascii="Times New Roman" w:hAnsi="Times New Roman" w:cs="Times New Roman"/>
        </w:rPr>
        <w:t xml:space="preserve"> hemp and marijuana are the same plant! </w:t>
      </w:r>
    </w:p>
    <w:sectPr w:rsidR="009A0253" w:rsidRPr="009A0253" w:rsidSect="00CF136E">
      <w:footerReference w:type="even" r:id="rId17"/>
      <w:foot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30AD8" w14:textId="77777777" w:rsidR="005F42AE" w:rsidRDefault="005F42AE" w:rsidP="00AC3E7E">
      <w:r>
        <w:separator/>
      </w:r>
    </w:p>
  </w:endnote>
  <w:endnote w:type="continuationSeparator" w:id="0">
    <w:p w14:paraId="116177EB" w14:textId="77777777" w:rsidR="005F42AE" w:rsidRDefault="005F42AE" w:rsidP="00AC3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55855412"/>
      <w:docPartObj>
        <w:docPartGallery w:val="Page Numbers (Bottom of Page)"/>
        <w:docPartUnique/>
      </w:docPartObj>
    </w:sdtPr>
    <w:sdtContent>
      <w:p w14:paraId="5E251342" w14:textId="4BEA1D37" w:rsidR="00CF136E" w:rsidRDefault="00CF136E" w:rsidP="00D21A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12E697" w14:textId="77777777" w:rsidR="00CF136E" w:rsidRDefault="00CF13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75400568"/>
      <w:docPartObj>
        <w:docPartGallery w:val="Page Numbers (Bottom of Page)"/>
        <w:docPartUnique/>
      </w:docPartObj>
    </w:sdtPr>
    <w:sdtContent>
      <w:p w14:paraId="334B102B" w14:textId="7362CD33" w:rsidR="00CF136E" w:rsidRDefault="00CF136E" w:rsidP="00D21A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B695769" w14:textId="77777777" w:rsidR="00CF136E" w:rsidRDefault="00CF1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00A6E" w14:textId="77777777" w:rsidR="005F42AE" w:rsidRDefault="005F42AE" w:rsidP="00AC3E7E">
      <w:r>
        <w:separator/>
      </w:r>
    </w:p>
  </w:footnote>
  <w:footnote w:type="continuationSeparator" w:id="0">
    <w:p w14:paraId="77845094" w14:textId="77777777" w:rsidR="005F42AE" w:rsidRDefault="005F42AE" w:rsidP="00AC3E7E">
      <w:r>
        <w:continuationSeparator/>
      </w:r>
    </w:p>
  </w:footnote>
  <w:footnote w:id="1">
    <w:p w14:paraId="34E30266" w14:textId="509CDED5" w:rsidR="00AC3E7E" w:rsidRPr="00721D23" w:rsidRDefault="00AC3E7E" w:rsidP="00721D23">
      <w:pPr>
        <w:pStyle w:val="FootnoteText"/>
        <w:jc w:val="both"/>
        <w:rPr>
          <w:rFonts w:ascii="Times New Roman" w:hAnsi="Times New Roman" w:cs="Times New Roman"/>
        </w:rPr>
      </w:pPr>
      <w:r w:rsidRPr="00721D23">
        <w:rPr>
          <w:rStyle w:val="FootnoteReference"/>
          <w:rFonts w:ascii="Times New Roman" w:hAnsi="Times New Roman" w:cs="Times New Roman"/>
        </w:rPr>
        <w:footnoteRef/>
      </w:r>
      <w:r w:rsidRPr="00721D23">
        <w:rPr>
          <w:rFonts w:ascii="Times New Roman" w:hAnsi="Times New Roman" w:cs="Times New Roman"/>
        </w:rPr>
        <w:t xml:space="preserve"> </w:t>
      </w:r>
      <w:r w:rsidR="0006041A">
        <w:rPr>
          <w:rFonts w:ascii="Times New Roman" w:hAnsi="Times New Roman" w:cs="Times New Roman"/>
          <w:i/>
          <w:iCs/>
        </w:rPr>
        <w:t xml:space="preserve">See </w:t>
      </w:r>
      <w:r w:rsidRPr="00721D23">
        <w:rPr>
          <w:rFonts w:ascii="Times New Roman" w:hAnsi="Times New Roman" w:cs="Times New Roman"/>
        </w:rPr>
        <w:t xml:space="preserve">Federica </w:t>
      </w:r>
      <w:proofErr w:type="spellStart"/>
      <w:r w:rsidRPr="00721D23">
        <w:rPr>
          <w:rFonts w:ascii="Times New Roman" w:hAnsi="Times New Roman" w:cs="Times New Roman"/>
        </w:rPr>
        <w:t>Pellati</w:t>
      </w:r>
      <w:proofErr w:type="spellEnd"/>
      <w:r w:rsidRPr="00721D23">
        <w:rPr>
          <w:rFonts w:ascii="Times New Roman" w:hAnsi="Times New Roman" w:cs="Times New Roman"/>
        </w:rPr>
        <w:t xml:space="preserve">, Vittoria </w:t>
      </w:r>
      <w:proofErr w:type="spellStart"/>
      <w:r w:rsidRPr="00721D23">
        <w:rPr>
          <w:rFonts w:ascii="Times New Roman" w:hAnsi="Times New Roman" w:cs="Times New Roman"/>
        </w:rPr>
        <w:t>Borgonetti</w:t>
      </w:r>
      <w:proofErr w:type="spellEnd"/>
      <w:r w:rsidRPr="00721D23">
        <w:rPr>
          <w:rFonts w:ascii="Times New Roman" w:hAnsi="Times New Roman" w:cs="Times New Roman"/>
        </w:rPr>
        <w:t xml:space="preserve">, Virginia </w:t>
      </w:r>
      <w:proofErr w:type="spellStart"/>
      <w:r w:rsidRPr="00721D23">
        <w:rPr>
          <w:rFonts w:ascii="Times New Roman" w:hAnsi="Times New Roman" w:cs="Times New Roman"/>
        </w:rPr>
        <w:t>Brighenti</w:t>
      </w:r>
      <w:proofErr w:type="spellEnd"/>
      <w:r w:rsidRPr="00721D23">
        <w:rPr>
          <w:rFonts w:ascii="Times New Roman" w:hAnsi="Times New Roman" w:cs="Times New Roman"/>
        </w:rPr>
        <w:t xml:space="preserve">, Marco </w:t>
      </w:r>
      <w:proofErr w:type="spellStart"/>
      <w:r w:rsidRPr="00721D23">
        <w:rPr>
          <w:rFonts w:ascii="Times New Roman" w:hAnsi="Times New Roman" w:cs="Times New Roman"/>
        </w:rPr>
        <w:t>Biagi</w:t>
      </w:r>
      <w:proofErr w:type="spellEnd"/>
      <w:r w:rsidRPr="00721D23">
        <w:rPr>
          <w:rFonts w:ascii="Times New Roman" w:hAnsi="Times New Roman" w:cs="Times New Roman"/>
        </w:rPr>
        <w:t xml:space="preserve">, Stefania </w:t>
      </w:r>
      <w:proofErr w:type="spellStart"/>
      <w:r w:rsidRPr="00721D23">
        <w:rPr>
          <w:rFonts w:ascii="Times New Roman" w:hAnsi="Times New Roman" w:cs="Times New Roman"/>
        </w:rPr>
        <w:t>Benvenuti</w:t>
      </w:r>
      <w:proofErr w:type="spellEnd"/>
      <w:r w:rsidRPr="00721D23">
        <w:rPr>
          <w:rFonts w:ascii="Times New Roman" w:hAnsi="Times New Roman" w:cs="Times New Roman"/>
        </w:rPr>
        <w:t xml:space="preserve">, Lorenzo </w:t>
      </w:r>
      <w:proofErr w:type="spellStart"/>
      <w:r w:rsidRPr="00721D23">
        <w:rPr>
          <w:rFonts w:ascii="Times New Roman" w:hAnsi="Times New Roman" w:cs="Times New Roman"/>
        </w:rPr>
        <w:t>Corsi</w:t>
      </w:r>
      <w:proofErr w:type="spellEnd"/>
      <w:r w:rsidRPr="00721D23">
        <w:rPr>
          <w:rFonts w:ascii="Times New Roman" w:hAnsi="Times New Roman" w:cs="Times New Roman"/>
        </w:rPr>
        <w:t xml:space="preserve">, “Cannabis sativa L. and Nonpsychoactive Cannabinoids: Their Chemistry and Role against Oxidative Stress, Inflammation, and Cancer”, BioMed Research International, vol. 2018, Article ID 1691428, 15 pages, 2018. </w:t>
      </w:r>
      <w:hyperlink r:id="rId1" w:history="1">
        <w:r w:rsidRPr="00721D23">
          <w:rPr>
            <w:rStyle w:val="Hyperlink"/>
            <w:rFonts w:ascii="Times New Roman" w:hAnsi="Times New Roman" w:cs="Times New Roman"/>
          </w:rPr>
          <w:t>https://doi.org/10.1155/2018/1691428</w:t>
        </w:r>
      </w:hyperlink>
    </w:p>
  </w:footnote>
  <w:footnote w:id="2">
    <w:p w14:paraId="551E1E84" w14:textId="50FB1D6D" w:rsidR="00721D23" w:rsidRDefault="00721D23" w:rsidP="00721D23">
      <w:pPr>
        <w:pStyle w:val="FootnoteText"/>
        <w:jc w:val="both"/>
      </w:pPr>
      <w:r w:rsidRPr="00721D23">
        <w:rPr>
          <w:rStyle w:val="FootnoteReference"/>
          <w:rFonts w:ascii="Times New Roman" w:hAnsi="Times New Roman" w:cs="Times New Roman"/>
        </w:rPr>
        <w:footnoteRef/>
      </w:r>
      <w:r w:rsidRPr="00721D23">
        <w:rPr>
          <w:rFonts w:ascii="Times New Roman" w:hAnsi="Times New Roman" w:cs="Times New Roman"/>
        </w:rPr>
        <w:t xml:space="preserve"> </w:t>
      </w:r>
      <w:r w:rsidR="0006041A">
        <w:rPr>
          <w:rFonts w:ascii="Times New Roman" w:hAnsi="Times New Roman" w:cs="Times New Roman"/>
          <w:i/>
          <w:iCs/>
        </w:rPr>
        <w:t xml:space="preserve">See </w:t>
      </w:r>
      <w:proofErr w:type="spellStart"/>
      <w:r w:rsidRPr="00721D23">
        <w:rPr>
          <w:rFonts w:ascii="Times New Roman" w:hAnsi="Times New Roman" w:cs="Times New Roman"/>
        </w:rPr>
        <w:t>DiLonardo</w:t>
      </w:r>
      <w:proofErr w:type="spellEnd"/>
      <w:r w:rsidRPr="00721D23">
        <w:rPr>
          <w:rFonts w:ascii="Times New Roman" w:hAnsi="Times New Roman" w:cs="Times New Roman"/>
        </w:rPr>
        <w:t xml:space="preserve">, Mary Jo, “CBD vs. THC: What's the Difference?”, WebMD, Dec. 15, 2021, </w:t>
      </w:r>
      <w:r w:rsidRPr="0006041A">
        <w:rPr>
          <w:rFonts w:ascii="Times New Roman" w:hAnsi="Times New Roman" w:cs="Times New Roman"/>
          <w:i/>
          <w:iCs/>
        </w:rPr>
        <w:t>available at</w:t>
      </w:r>
      <w:r w:rsidRPr="00721D23">
        <w:rPr>
          <w:rFonts w:ascii="Times New Roman" w:hAnsi="Times New Roman" w:cs="Times New Roman"/>
        </w:rPr>
        <w:t xml:space="preserve">: </w:t>
      </w:r>
      <w:hyperlink r:id="rId2" w:history="1">
        <w:r w:rsidRPr="00721D23">
          <w:rPr>
            <w:rStyle w:val="Hyperlink"/>
            <w:rFonts w:ascii="Times New Roman" w:hAnsi="Times New Roman" w:cs="Times New Roman"/>
          </w:rPr>
          <w:t>https://www.webmd.com/pain-management/cbd-thc-difference</w:t>
        </w:r>
      </w:hyperlink>
      <w:r>
        <w:t xml:space="preserve"> </w:t>
      </w:r>
    </w:p>
  </w:footnote>
  <w:footnote w:id="3">
    <w:p w14:paraId="24A3C5B5" w14:textId="77777777" w:rsidR="009424E3" w:rsidRPr="002251F7" w:rsidRDefault="009424E3" w:rsidP="009424E3">
      <w:pPr>
        <w:jc w:val="both"/>
        <w:rPr>
          <w:rFonts w:ascii="Times New Roman" w:eastAsia="Times New Roman" w:hAnsi="Times New Roman" w:cs="Times New Roman"/>
          <w:color w:val="000000" w:themeColor="text1"/>
          <w:sz w:val="20"/>
          <w:szCs w:val="20"/>
        </w:rPr>
      </w:pPr>
      <w:r w:rsidRPr="002251F7">
        <w:rPr>
          <w:rStyle w:val="FootnoteReference"/>
          <w:rFonts w:ascii="Times New Roman" w:hAnsi="Times New Roman" w:cs="Times New Roman"/>
          <w:color w:val="000000" w:themeColor="text1"/>
          <w:sz w:val="20"/>
          <w:szCs w:val="20"/>
        </w:rPr>
        <w:footnoteRef/>
      </w:r>
      <w:r w:rsidRPr="002251F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The Websters definition of “Marijuana” is </w:t>
      </w:r>
      <w:r w:rsidRPr="002251F7">
        <w:rPr>
          <w:rFonts w:ascii="Times New Roman" w:eastAsia="Times New Roman" w:hAnsi="Times New Roman" w:cs="Times New Roman"/>
          <w:color w:val="000000" w:themeColor="text1"/>
          <w:sz w:val="20"/>
          <w:szCs w:val="20"/>
        </w:rPr>
        <w:t>the psychoactive dried resinous flower buds and leaves of the female hemp or cannabis plant (</w:t>
      </w:r>
      <w:r w:rsidRPr="002251F7">
        <w:rPr>
          <w:rFonts w:ascii="Times New Roman" w:eastAsia="Times New Roman" w:hAnsi="Times New Roman" w:cs="Times New Roman"/>
          <w:i/>
          <w:iCs/>
          <w:color w:val="000000" w:themeColor="text1"/>
          <w:sz w:val="20"/>
          <w:szCs w:val="20"/>
        </w:rPr>
        <w:t>Cannabis sativa</w:t>
      </w:r>
      <w:r w:rsidRPr="002251F7">
        <w:rPr>
          <w:rFonts w:ascii="Times New Roman" w:eastAsia="Times New Roman" w:hAnsi="Times New Roman" w:cs="Times New Roman"/>
          <w:color w:val="000000" w:themeColor="text1"/>
          <w:sz w:val="20"/>
          <w:szCs w:val="20"/>
        </w:rPr>
        <w:t> or </w:t>
      </w:r>
      <w:r w:rsidRPr="002251F7">
        <w:rPr>
          <w:rFonts w:ascii="Times New Roman" w:eastAsia="Times New Roman" w:hAnsi="Times New Roman" w:cs="Times New Roman"/>
          <w:i/>
          <w:iCs/>
          <w:color w:val="000000" w:themeColor="text1"/>
          <w:sz w:val="20"/>
          <w:szCs w:val="20"/>
        </w:rPr>
        <w:t>C. indica</w:t>
      </w:r>
      <w:r w:rsidRPr="002251F7">
        <w:rPr>
          <w:rFonts w:ascii="Times New Roman" w:eastAsia="Times New Roman" w:hAnsi="Times New Roman" w:cs="Times New Roman"/>
          <w:color w:val="000000" w:themeColor="text1"/>
          <w:sz w:val="20"/>
          <w:szCs w:val="20"/>
        </w:rPr>
        <w:t>) that contain high levels of</w:t>
      </w:r>
      <w:r>
        <w:rPr>
          <w:rFonts w:ascii="Times New Roman" w:eastAsia="Times New Roman" w:hAnsi="Times New Roman" w:cs="Times New Roman"/>
          <w:color w:val="000000" w:themeColor="text1"/>
          <w:sz w:val="20"/>
          <w:szCs w:val="20"/>
        </w:rPr>
        <w:t xml:space="preserve"> THC</w:t>
      </w:r>
      <w:r w:rsidRPr="002251F7">
        <w:rPr>
          <w:rFonts w:ascii="Times New Roman" w:eastAsia="Times New Roman" w:hAnsi="Times New Roman" w:cs="Times New Roman"/>
          <w:color w:val="000000" w:themeColor="text1"/>
          <w:sz w:val="20"/>
          <w:szCs w:val="20"/>
        </w:rPr>
        <w:t> and are smoked, vaped, or ingested (as in baked goods) especially for their intoxicating effect</w:t>
      </w:r>
      <w:r>
        <w:rPr>
          <w:rFonts w:ascii="Times New Roman" w:eastAsia="Times New Roman" w:hAnsi="Times New Roman" w:cs="Times New Roman"/>
          <w:color w:val="000000" w:themeColor="text1"/>
          <w:sz w:val="20"/>
          <w:szCs w:val="20"/>
        </w:rPr>
        <w:t>.</w:t>
      </w:r>
    </w:p>
  </w:footnote>
  <w:footnote w:id="4">
    <w:p w14:paraId="39E474CA" w14:textId="77777777" w:rsidR="009424E3" w:rsidRPr="002251F7" w:rsidRDefault="009424E3" w:rsidP="009424E3">
      <w:pPr>
        <w:jc w:val="both"/>
        <w:rPr>
          <w:rFonts w:ascii="Times New Roman" w:eastAsia="Times New Roman" w:hAnsi="Times New Roman" w:cs="Times New Roman"/>
          <w:sz w:val="20"/>
          <w:szCs w:val="20"/>
        </w:rPr>
      </w:pPr>
      <w:r w:rsidRPr="002251F7">
        <w:rPr>
          <w:rStyle w:val="FootnoteReference"/>
          <w:rFonts w:ascii="Times New Roman" w:hAnsi="Times New Roman" w:cs="Times New Roman"/>
          <w:sz w:val="20"/>
          <w:szCs w:val="20"/>
        </w:rPr>
        <w:footnoteRef/>
      </w:r>
      <w:r w:rsidRPr="002251F7">
        <w:rPr>
          <w:rFonts w:ascii="Times New Roman" w:hAnsi="Times New Roman" w:cs="Times New Roman"/>
          <w:sz w:val="20"/>
          <w:szCs w:val="20"/>
        </w:rPr>
        <w:t xml:space="preserve"> </w:t>
      </w:r>
      <w:r>
        <w:rPr>
          <w:rFonts w:ascii="Times New Roman" w:hAnsi="Times New Roman" w:cs="Times New Roman"/>
          <w:color w:val="000000" w:themeColor="text1"/>
          <w:sz w:val="20"/>
          <w:szCs w:val="20"/>
        </w:rPr>
        <w:t>The Websters definition of “Hemp” is</w:t>
      </w:r>
      <w:r w:rsidRPr="002251F7">
        <w:rPr>
          <w:rFonts w:ascii="Times New Roman" w:eastAsia="Times New Roman" w:hAnsi="Times New Roman" w:cs="Times New Roman"/>
          <w:sz w:val="20"/>
          <w:szCs w:val="20"/>
        </w:rPr>
        <w:t xml:space="preserve"> a tall widely cultivated Asian herb (</w:t>
      </w:r>
      <w:r w:rsidRPr="002251F7">
        <w:rPr>
          <w:rFonts w:ascii="Times New Roman" w:eastAsia="Times New Roman" w:hAnsi="Times New Roman" w:cs="Times New Roman"/>
          <w:i/>
          <w:iCs/>
          <w:sz w:val="20"/>
          <w:szCs w:val="20"/>
        </w:rPr>
        <w:t>Cannabis sativa</w:t>
      </w:r>
      <w:r w:rsidRPr="002251F7">
        <w:rPr>
          <w:rFonts w:ascii="Times New Roman" w:eastAsia="Times New Roman" w:hAnsi="Times New Roman" w:cs="Times New Roman"/>
          <w:sz w:val="20"/>
          <w:szCs w:val="20"/>
        </w:rPr>
        <w:t> of the family Cannabaceae, the hemp family) that is cultivated for its tough</w:t>
      </w:r>
      <w:r>
        <w:rPr>
          <w:rFonts w:ascii="Times New Roman" w:eastAsia="Times New Roman" w:hAnsi="Times New Roman" w:cs="Times New Roman"/>
          <w:sz w:val="20"/>
          <w:szCs w:val="20"/>
        </w:rPr>
        <w:t xml:space="preserve"> blast fiber</w:t>
      </w:r>
      <w:r w:rsidRPr="002251F7">
        <w:rPr>
          <w:rFonts w:ascii="Times New Roman" w:eastAsia="Times New Roman" w:hAnsi="Times New Roman" w:cs="Times New Roman"/>
          <w:sz w:val="20"/>
          <w:szCs w:val="20"/>
        </w:rPr>
        <w:t xml:space="preserve"> and edible seeds and oil and that is often separated into a tall loosely branched species (</w:t>
      </w:r>
      <w:r w:rsidRPr="002251F7">
        <w:rPr>
          <w:rFonts w:ascii="Times New Roman" w:eastAsia="Times New Roman" w:hAnsi="Times New Roman" w:cs="Times New Roman"/>
          <w:i/>
          <w:iCs/>
          <w:sz w:val="20"/>
          <w:szCs w:val="20"/>
        </w:rPr>
        <w:t>C. sativa</w:t>
      </w:r>
      <w:r w:rsidRPr="002251F7">
        <w:rPr>
          <w:rFonts w:ascii="Times New Roman" w:eastAsia="Times New Roman" w:hAnsi="Times New Roman" w:cs="Times New Roman"/>
          <w:sz w:val="20"/>
          <w:szCs w:val="20"/>
        </w:rPr>
        <w:t>) and a low-growing densely branched species (</w:t>
      </w:r>
      <w:r w:rsidRPr="002251F7">
        <w:rPr>
          <w:rFonts w:ascii="Times New Roman" w:eastAsia="Times New Roman" w:hAnsi="Times New Roman" w:cs="Times New Roman"/>
          <w:i/>
          <w:iCs/>
          <w:sz w:val="20"/>
          <w:szCs w:val="20"/>
        </w:rPr>
        <w:t>C. indica</w:t>
      </w:r>
      <w:r w:rsidRPr="002251F7">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p w14:paraId="0C614087" w14:textId="77777777" w:rsidR="009424E3" w:rsidRPr="002251F7" w:rsidRDefault="009424E3" w:rsidP="009424E3">
      <w:pPr>
        <w:pStyle w:val="FootnoteText"/>
        <w:rPr>
          <w:rFonts w:ascii="Times New Roman" w:hAnsi="Times New Roman" w:cs="Times New Roman"/>
        </w:rPr>
      </w:pPr>
    </w:p>
  </w:footnote>
  <w:footnote w:id="5">
    <w:p w14:paraId="7DE24D4B" w14:textId="77777777" w:rsidR="00312C51" w:rsidRPr="00526660" w:rsidRDefault="00312C51" w:rsidP="00312C51">
      <w:pPr>
        <w:pStyle w:val="FootnoteText"/>
        <w:jc w:val="both"/>
        <w:rPr>
          <w:rFonts w:ascii="Times New Roman" w:hAnsi="Times New Roman" w:cs="Times New Roman"/>
        </w:rPr>
      </w:pPr>
      <w:r w:rsidRPr="00526660">
        <w:rPr>
          <w:rStyle w:val="FootnoteReference"/>
          <w:rFonts w:ascii="Times New Roman" w:hAnsi="Times New Roman" w:cs="Times New Roman"/>
        </w:rPr>
        <w:footnoteRef/>
      </w:r>
      <w:r w:rsidRPr="00526660">
        <w:rPr>
          <w:rFonts w:ascii="Times New Roman" w:hAnsi="Times New Roman" w:cs="Times New Roman"/>
        </w:rPr>
        <w:t xml:space="preserve"> </w:t>
      </w:r>
      <w:r w:rsidRPr="00526660">
        <w:rPr>
          <w:rFonts w:ascii="Times New Roman" w:hAnsi="Times New Roman" w:cs="Times New Roman"/>
          <w:i/>
          <w:iCs/>
        </w:rPr>
        <w:t xml:space="preserve">See </w:t>
      </w:r>
      <w:r w:rsidRPr="00526660">
        <w:rPr>
          <w:rFonts w:ascii="Times New Roman" w:hAnsi="Times New Roman" w:cs="Times New Roman"/>
        </w:rPr>
        <w:t xml:space="preserve">“Interoffice Memo </w:t>
      </w:r>
      <w:proofErr w:type="spellStart"/>
      <w:r w:rsidRPr="00526660">
        <w:rPr>
          <w:rFonts w:ascii="Times New Roman" w:hAnsi="Times New Roman" w:cs="Times New Roman"/>
        </w:rPr>
        <w:t>‘Re</w:t>
      </w:r>
      <w:proofErr w:type="spellEnd"/>
      <w:r w:rsidRPr="00526660">
        <w:rPr>
          <w:rFonts w:ascii="Times New Roman" w:hAnsi="Times New Roman" w:cs="Times New Roman"/>
        </w:rPr>
        <w:t xml:space="preserve">: Marijuana Cases in the Wake of the ‘HEMP’ Bill (Senate Bill 1020)’”, Office of the State Attorney for the Eleventh Judicial Circuit, Aug. 5, 2019, </w:t>
      </w:r>
      <w:r w:rsidRPr="00526660">
        <w:rPr>
          <w:rFonts w:ascii="Times New Roman" w:hAnsi="Times New Roman" w:cs="Times New Roman"/>
          <w:i/>
          <w:iCs/>
        </w:rPr>
        <w:t xml:space="preserve">available at: </w:t>
      </w:r>
      <w:hyperlink r:id="rId3" w:history="1">
        <w:r w:rsidRPr="00526660">
          <w:rPr>
            <w:rStyle w:val="Hyperlink"/>
            <w:rFonts w:ascii="Times New Roman" w:hAnsi="Times New Roman" w:cs="Times New Roman"/>
          </w:rPr>
          <w:t>https://media.local10.com/document_dev/2019/08/09/Hemp%20Memo%20to%20Law%20Enforcement_1565383103541_22165328_ver1.0.docx</w:t>
        </w:r>
      </w:hyperlink>
    </w:p>
  </w:footnote>
  <w:footnote w:id="6">
    <w:p w14:paraId="6DBC340C" w14:textId="77777777" w:rsidR="00312C51" w:rsidRPr="00526660" w:rsidRDefault="00312C51" w:rsidP="00312C51">
      <w:pPr>
        <w:pStyle w:val="FootnoteText"/>
        <w:rPr>
          <w:rFonts w:ascii="Times New Roman" w:hAnsi="Times New Roman" w:cs="Times New Roman"/>
        </w:rPr>
      </w:pPr>
      <w:r w:rsidRPr="00526660">
        <w:rPr>
          <w:rStyle w:val="FootnoteReference"/>
          <w:rFonts w:ascii="Times New Roman" w:hAnsi="Times New Roman" w:cs="Times New Roman"/>
        </w:rPr>
        <w:footnoteRef/>
      </w:r>
      <w:r w:rsidRPr="00526660">
        <w:rPr>
          <w:rFonts w:ascii="Times New Roman" w:hAnsi="Times New Roman" w:cs="Times New Roman"/>
        </w:rPr>
        <w:t xml:space="preserve"> </w:t>
      </w:r>
      <w:r w:rsidRPr="00526660">
        <w:rPr>
          <w:rFonts w:ascii="Times New Roman" w:hAnsi="Times New Roman" w:cs="Times New Roman"/>
          <w:i/>
          <w:iCs/>
        </w:rPr>
        <w:t xml:space="preserve">See </w:t>
      </w:r>
      <w:r w:rsidRPr="00526660">
        <w:rPr>
          <w:rFonts w:ascii="Times New Roman" w:hAnsi="Times New Roman" w:cs="Times New Roman"/>
        </w:rPr>
        <w:t xml:space="preserve">“Industrial Hemp/CBD Issues”, North Carolina State Bureau of Investigation, </w:t>
      </w:r>
      <w:r w:rsidRPr="00526660">
        <w:rPr>
          <w:rFonts w:ascii="Times New Roman" w:hAnsi="Times New Roman" w:cs="Times New Roman"/>
          <w:i/>
          <w:iCs/>
        </w:rPr>
        <w:t>available at</w:t>
      </w:r>
      <w:r w:rsidRPr="00526660">
        <w:rPr>
          <w:rFonts w:ascii="Times New Roman" w:hAnsi="Times New Roman" w:cs="Times New Roman"/>
        </w:rPr>
        <w:t xml:space="preserve">: </w:t>
      </w:r>
      <w:hyperlink r:id="rId4" w:history="1">
        <w:r w:rsidRPr="00526660">
          <w:rPr>
            <w:rStyle w:val="Hyperlink"/>
            <w:rFonts w:ascii="Times New Roman" w:hAnsi="Times New Roman" w:cs="Times New Roman"/>
          </w:rPr>
          <w:t>https://www.sog.unc.edu/sites/default/files/doc_warehouse/NC%20SBI%20-%20Issues%20with%20Hemp%20and%20CBD%20Full.pdf</w:t>
        </w:r>
      </w:hyperlink>
    </w:p>
    <w:p w14:paraId="6825AFA9" w14:textId="77777777" w:rsidR="00312C51" w:rsidRDefault="00312C51" w:rsidP="00312C51">
      <w:pPr>
        <w:pStyle w:val="FootnoteText"/>
      </w:pPr>
    </w:p>
  </w:footnote>
  <w:footnote w:id="7">
    <w:p w14:paraId="4EEC671E" w14:textId="13AAE173" w:rsidR="00312C51" w:rsidRPr="0006041A" w:rsidRDefault="00312C51" w:rsidP="00312C51">
      <w:pPr>
        <w:pStyle w:val="FootnoteText"/>
        <w:rPr>
          <w:rFonts w:ascii="Times New Roman" w:hAnsi="Times New Roman" w:cs="Times New Roman"/>
        </w:rPr>
      </w:pPr>
      <w:r>
        <w:rPr>
          <w:rStyle w:val="FootnoteReference"/>
        </w:rPr>
        <w:footnoteRef/>
      </w:r>
      <w:r>
        <w:t xml:space="preserve"> </w:t>
      </w:r>
      <w:r w:rsidRPr="0006041A">
        <w:rPr>
          <w:rFonts w:ascii="Times New Roman" w:hAnsi="Times New Roman" w:cs="Times New Roman"/>
          <w:i/>
          <w:iCs/>
        </w:rPr>
        <w:t>See</w:t>
      </w:r>
      <w:r w:rsidRPr="0006041A">
        <w:rPr>
          <w:rFonts w:ascii="Times New Roman" w:hAnsi="Times New Roman" w:cs="Times New Roman"/>
        </w:rPr>
        <w:t xml:space="preserve"> “Interim Update:</w:t>
      </w:r>
      <w:r>
        <w:rPr>
          <w:rFonts w:ascii="Times New Roman" w:hAnsi="Times New Roman" w:cs="Times New Roman"/>
        </w:rPr>
        <w:t xml:space="preserve"> </w:t>
      </w:r>
      <w:r w:rsidRPr="0006041A">
        <w:rPr>
          <w:rFonts w:ascii="Times New Roman" w:hAnsi="Times New Roman" w:cs="Times New Roman"/>
        </w:rPr>
        <w:t>Hemp</w:t>
      </w:r>
      <w:r>
        <w:rPr>
          <w:rFonts w:ascii="Times New Roman" w:hAnsi="Times New Roman" w:cs="Times New Roman"/>
        </w:rPr>
        <w:t>”,</w:t>
      </w:r>
      <w:r w:rsidRPr="0006041A">
        <w:rPr>
          <w:rFonts w:ascii="Times New Roman" w:hAnsi="Times New Roman" w:cs="Times New Roman"/>
        </w:rPr>
        <w:t xml:space="preserve"> Texas District &amp; County Attorneys Association</w:t>
      </w:r>
      <w:r>
        <w:rPr>
          <w:rFonts w:ascii="Times New Roman" w:hAnsi="Times New Roman" w:cs="Times New Roman"/>
        </w:rPr>
        <w:t xml:space="preserve">, </w:t>
      </w:r>
      <w:r w:rsidRPr="0006041A">
        <w:rPr>
          <w:rFonts w:ascii="Times New Roman" w:hAnsi="Times New Roman" w:cs="Times New Roman"/>
        </w:rPr>
        <w:t>24 June 2019</w:t>
      </w:r>
      <w:r>
        <w:rPr>
          <w:rFonts w:ascii="Times New Roman" w:hAnsi="Times New Roman" w:cs="Times New Roman"/>
        </w:rPr>
        <w:t>,</w:t>
      </w:r>
      <w:r w:rsidRPr="0006041A">
        <w:rPr>
          <w:rFonts w:ascii="Times New Roman" w:hAnsi="Times New Roman" w:cs="Times New Roman"/>
        </w:rPr>
        <w:t xml:space="preserve"> </w:t>
      </w:r>
      <w:r w:rsidRPr="0006041A">
        <w:rPr>
          <w:rFonts w:ascii="Times New Roman" w:hAnsi="Times New Roman" w:cs="Times New Roman"/>
          <w:i/>
          <w:iCs/>
        </w:rPr>
        <w:t>available at</w:t>
      </w:r>
      <w:r w:rsidRPr="0006041A">
        <w:rPr>
          <w:rFonts w:ascii="Times New Roman" w:hAnsi="Times New Roman" w:cs="Times New Roman"/>
        </w:rPr>
        <w:t xml:space="preserve">: </w:t>
      </w:r>
      <w:hyperlink r:id="rId5" w:history="1">
        <w:r w:rsidRPr="0006041A">
          <w:rPr>
            <w:rStyle w:val="Hyperlink"/>
            <w:rFonts w:ascii="Times New Roman" w:hAnsi="Times New Roman" w:cs="Times New Roman"/>
          </w:rPr>
          <w:t>https://www.tdcaa.com/legislative/interm-update-hemp/</w:t>
        </w:r>
      </w:hyperlink>
      <w:r w:rsidRPr="0006041A">
        <w:rPr>
          <w:rFonts w:ascii="Times New Roman" w:hAnsi="Times New Roman" w:cs="Times New Roman"/>
        </w:rPr>
        <w:t>.</w:t>
      </w:r>
    </w:p>
  </w:footnote>
  <w:footnote w:id="8">
    <w:p w14:paraId="666E1359" w14:textId="31D44E69" w:rsidR="00D55335" w:rsidRPr="00D55335" w:rsidRDefault="00D55335">
      <w:pPr>
        <w:pStyle w:val="FootnoteText"/>
        <w:rPr>
          <w:rFonts w:ascii="Times New Roman" w:hAnsi="Times New Roman" w:cs="Times New Roman"/>
        </w:rPr>
      </w:pPr>
      <w:r w:rsidRPr="00D55335">
        <w:rPr>
          <w:rStyle w:val="FootnoteReference"/>
          <w:rFonts w:ascii="Times New Roman" w:hAnsi="Times New Roman" w:cs="Times New Roman"/>
        </w:rPr>
        <w:footnoteRef/>
      </w:r>
      <w:r w:rsidRPr="00D55335">
        <w:rPr>
          <w:rFonts w:ascii="Times New Roman" w:hAnsi="Times New Roman" w:cs="Times New Roman"/>
        </w:rPr>
        <w:t xml:space="preserve"> </w:t>
      </w:r>
      <w:r w:rsidRPr="00D55335">
        <w:rPr>
          <w:rFonts w:ascii="Times New Roman" w:hAnsi="Times New Roman" w:cs="Times New Roman"/>
          <w:i/>
          <w:iCs/>
        </w:rPr>
        <w:t>See</w:t>
      </w:r>
      <w:r w:rsidR="00437136">
        <w:rPr>
          <w:rFonts w:ascii="Times New Roman" w:hAnsi="Times New Roman" w:cs="Times New Roman"/>
          <w:i/>
          <w:iCs/>
        </w:rPr>
        <w:t xml:space="preserve">, </w:t>
      </w:r>
      <w:r w:rsidR="00437136">
        <w:rPr>
          <w:rFonts w:ascii="Times New Roman" w:hAnsi="Times New Roman" w:cs="Times New Roman"/>
        </w:rPr>
        <w:t>for example,</w:t>
      </w:r>
      <w:r w:rsidRPr="00D55335">
        <w:rPr>
          <w:rFonts w:ascii="Times New Roman" w:hAnsi="Times New Roman" w:cs="Times New Roman"/>
          <w:i/>
          <w:iCs/>
        </w:rPr>
        <w:t xml:space="preserve"> </w:t>
      </w:r>
      <w:r w:rsidRPr="00D55335">
        <w:rPr>
          <w:rFonts w:ascii="Times New Roman" w:hAnsi="Times New Roman" w:cs="Times New Roman"/>
        </w:rPr>
        <w:t xml:space="preserve">“Legal hemp, pot’s look-alike, creates confusion for police”, CNBC, 28 Mar. 2019, </w:t>
      </w:r>
      <w:r w:rsidRPr="00D55335">
        <w:rPr>
          <w:rFonts w:ascii="Times New Roman" w:hAnsi="Times New Roman" w:cs="Times New Roman"/>
          <w:i/>
          <w:iCs/>
        </w:rPr>
        <w:t xml:space="preserve">available at: </w:t>
      </w:r>
      <w:hyperlink r:id="rId6" w:history="1">
        <w:r w:rsidRPr="00D55335">
          <w:rPr>
            <w:rStyle w:val="Hyperlink"/>
            <w:rFonts w:ascii="Times New Roman" w:hAnsi="Times New Roman" w:cs="Times New Roman"/>
          </w:rPr>
          <w:t>https://www.cnbc.com/2019/03/28/legal-hemp-pots-look-alike-creates-confusion-for-police.html</w:t>
        </w:r>
      </w:hyperlink>
    </w:p>
  </w:footnote>
  <w:footnote w:id="9">
    <w:p w14:paraId="71578CA1" w14:textId="4865ACA8" w:rsidR="00FA173D" w:rsidRPr="00FA173D" w:rsidRDefault="00FA173D">
      <w:pPr>
        <w:pStyle w:val="FootnoteText"/>
        <w:rPr>
          <w:rFonts w:ascii="Times New Roman" w:hAnsi="Times New Roman" w:cs="Times New Roman"/>
        </w:rPr>
      </w:pPr>
      <w:r w:rsidRPr="00FA173D">
        <w:rPr>
          <w:rStyle w:val="FootnoteReference"/>
          <w:rFonts w:ascii="Times New Roman" w:hAnsi="Times New Roman" w:cs="Times New Roman"/>
        </w:rPr>
        <w:footnoteRef/>
      </w:r>
      <w:r w:rsidRPr="00FA173D">
        <w:rPr>
          <w:rFonts w:ascii="Times New Roman" w:hAnsi="Times New Roman" w:cs="Times New Roman"/>
        </w:rPr>
        <w:t xml:space="preserve"> The authors do not intend to provide a summary of the issues or holdings in the case and only included the portions relevant to this article.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01C75"/>
    <w:multiLevelType w:val="multilevel"/>
    <w:tmpl w:val="E93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0254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DE2"/>
    <w:rsid w:val="000136A1"/>
    <w:rsid w:val="00025FF8"/>
    <w:rsid w:val="0002796A"/>
    <w:rsid w:val="00060360"/>
    <w:rsid w:val="0006041A"/>
    <w:rsid w:val="001066DD"/>
    <w:rsid w:val="00115C8F"/>
    <w:rsid w:val="00141BC8"/>
    <w:rsid w:val="00153231"/>
    <w:rsid w:val="0015716B"/>
    <w:rsid w:val="00193C91"/>
    <w:rsid w:val="00207DEF"/>
    <w:rsid w:val="00233182"/>
    <w:rsid w:val="00242507"/>
    <w:rsid w:val="00254D03"/>
    <w:rsid w:val="00260049"/>
    <w:rsid w:val="0027472C"/>
    <w:rsid w:val="00287D6D"/>
    <w:rsid w:val="00312C51"/>
    <w:rsid w:val="0031796E"/>
    <w:rsid w:val="00367945"/>
    <w:rsid w:val="00381078"/>
    <w:rsid w:val="003E7307"/>
    <w:rsid w:val="00437136"/>
    <w:rsid w:val="00504BDB"/>
    <w:rsid w:val="00526660"/>
    <w:rsid w:val="005A6F38"/>
    <w:rsid w:val="005D132B"/>
    <w:rsid w:val="005F42AE"/>
    <w:rsid w:val="00664300"/>
    <w:rsid w:val="006A5F3F"/>
    <w:rsid w:val="007057A9"/>
    <w:rsid w:val="00721D23"/>
    <w:rsid w:val="00737D97"/>
    <w:rsid w:val="00756125"/>
    <w:rsid w:val="007F718D"/>
    <w:rsid w:val="008B09D4"/>
    <w:rsid w:val="009424E3"/>
    <w:rsid w:val="009612BA"/>
    <w:rsid w:val="009A0253"/>
    <w:rsid w:val="009C31C3"/>
    <w:rsid w:val="00A07A8D"/>
    <w:rsid w:val="00AC3E7E"/>
    <w:rsid w:val="00AF061C"/>
    <w:rsid w:val="00AF0FF6"/>
    <w:rsid w:val="00B0259F"/>
    <w:rsid w:val="00B07928"/>
    <w:rsid w:val="00B14282"/>
    <w:rsid w:val="00B47FDD"/>
    <w:rsid w:val="00C24164"/>
    <w:rsid w:val="00C40628"/>
    <w:rsid w:val="00CF136E"/>
    <w:rsid w:val="00D511AE"/>
    <w:rsid w:val="00D55335"/>
    <w:rsid w:val="00D81DE2"/>
    <w:rsid w:val="00E2041E"/>
    <w:rsid w:val="00F778EC"/>
    <w:rsid w:val="00F949C1"/>
    <w:rsid w:val="00FA1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2BB3AE"/>
  <w15:chartTrackingRefBased/>
  <w15:docId w15:val="{693F5433-EC2A-8C4D-9AC4-0D093F3A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C3E7E"/>
    <w:rPr>
      <w:sz w:val="20"/>
      <w:szCs w:val="20"/>
    </w:rPr>
  </w:style>
  <w:style w:type="character" w:customStyle="1" w:styleId="FootnoteTextChar">
    <w:name w:val="Footnote Text Char"/>
    <w:basedOn w:val="DefaultParagraphFont"/>
    <w:link w:val="FootnoteText"/>
    <w:uiPriority w:val="99"/>
    <w:rsid w:val="00AC3E7E"/>
    <w:rPr>
      <w:sz w:val="20"/>
      <w:szCs w:val="20"/>
    </w:rPr>
  </w:style>
  <w:style w:type="character" w:styleId="FootnoteReference">
    <w:name w:val="footnote reference"/>
    <w:basedOn w:val="DefaultParagraphFont"/>
    <w:uiPriority w:val="99"/>
    <w:semiHidden/>
    <w:unhideWhenUsed/>
    <w:rsid w:val="00AC3E7E"/>
    <w:rPr>
      <w:vertAlign w:val="superscript"/>
    </w:rPr>
  </w:style>
  <w:style w:type="character" w:styleId="Hyperlink">
    <w:name w:val="Hyperlink"/>
    <w:basedOn w:val="DefaultParagraphFont"/>
    <w:uiPriority w:val="99"/>
    <w:unhideWhenUsed/>
    <w:rsid w:val="00AC3E7E"/>
    <w:rPr>
      <w:color w:val="0563C1" w:themeColor="hyperlink"/>
      <w:u w:val="single"/>
    </w:rPr>
  </w:style>
  <w:style w:type="character" w:styleId="UnresolvedMention">
    <w:name w:val="Unresolved Mention"/>
    <w:basedOn w:val="DefaultParagraphFont"/>
    <w:uiPriority w:val="99"/>
    <w:semiHidden/>
    <w:unhideWhenUsed/>
    <w:rsid w:val="00AC3E7E"/>
    <w:rPr>
      <w:color w:val="605E5C"/>
      <w:shd w:val="clear" w:color="auto" w:fill="E1DFDD"/>
    </w:rPr>
  </w:style>
  <w:style w:type="character" w:styleId="FollowedHyperlink">
    <w:name w:val="FollowedHyperlink"/>
    <w:basedOn w:val="DefaultParagraphFont"/>
    <w:uiPriority w:val="99"/>
    <w:semiHidden/>
    <w:unhideWhenUsed/>
    <w:rsid w:val="00526660"/>
    <w:rPr>
      <w:color w:val="954F72" w:themeColor="followedHyperlink"/>
      <w:u w:val="single"/>
    </w:rPr>
  </w:style>
  <w:style w:type="paragraph" w:styleId="NormalWeb">
    <w:name w:val="Normal (Web)"/>
    <w:basedOn w:val="Normal"/>
    <w:uiPriority w:val="99"/>
    <w:unhideWhenUsed/>
    <w:rsid w:val="009424E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424E3"/>
  </w:style>
  <w:style w:type="paragraph" w:customStyle="1" w:styleId="left">
    <w:name w:val="left"/>
    <w:basedOn w:val="Normal"/>
    <w:rsid w:val="009424E3"/>
    <w:pPr>
      <w:spacing w:before="100" w:beforeAutospacing="1" w:after="100" w:afterAutospacing="1"/>
    </w:pPr>
    <w:rPr>
      <w:rFonts w:ascii="Times New Roman" w:eastAsia="Times New Roman" w:hAnsi="Times New Roman" w:cs="Times New Roman"/>
    </w:rPr>
  </w:style>
  <w:style w:type="paragraph" w:customStyle="1" w:styleId="center">
    <w:name w:val="center"/>
    <w:basedOn w:val="Normal"/>
    <w:rsid w:val="009424E3"/>
    <w:pPr>
      <w:spacing w:before="100" w:beforeAutospacing="1" w:after="100" w:afterAutospacing="1"/>
    </w:pPr>
    <w:rPr>
      <w:rFonts w:ascii="Times New Roman" w:eastAsia="Times New Roman" w:hAnsi="Times New Roman" w:cs="Times New Roman"/>
    </w:rPr>
  </w:style>
  <w:style w:type="character" w:customStyle="1" w:styleId="id-lock-free">
    <w:name w:val="id-lock-free"/>
    <w:basedOn w:val="DefaultParagraphFont"/>
    <w:rsid w:val="009424E3"/>
  </w:style>
  <w:style w:type="paragraph" w:styleId="Footer">
    <w:name w:val="footer"/>
    <w:basedOn w:val="Normal"/>
    <w:link w:val="FooterChar"/>
    <w:uiPriority w:val="99"/>
    <w:unhideWhenUsed/>
    <w:rsid w:val="00CF136E"/>
    <w:pPr>
      <w:tabs>
        <w:tab w:val="center" w:pos="4680"/>
        <w:tab w:val="right" w:pos="9360"/>
      </w:tabs>
    </w:pPr>
  </w:style>
  <w:style w:type="character" w:customStyle="1" w:styleId="FooterChar">
    <w:name w:val="Footer Char"/>
    <w:basedOn w:val="DefaultParagraphFont"/>
    <w:link w:val="Footer"/>
    <w:uiPriority w:val="99"/>
    <w:rsid w:val="00CF136E"/>
  </w:style>
  <w:style w:type="character" w:styleId="PageNumber">
    <w:name w:val="page number"/>
    <w:basedOn w:val="DefaultParagraphFont"/>
    <w:uiPriority w:val="99"/>
    <w:semiHidden/>
    <w:unhideWhenUsed/>
    <w:rsid w:val="00CF1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818908">
      <w:bodyDiv w:val="1"/>
      <w:marLeft w:val="0"/>
      <w:marRight w:val="0"/>
      <w:marTop w:val="0"/>
      <w:marBottom w:val="0"/>
      <w:divBdr>
        <w:top w:val="none" w:sz="0" w:space="0" w:color="auto"/>
        <w:left w:val="none" w:sz="0" w:space="0" w:color="auto"/>
        <w:bottom w:val="none" w:sz="0" w:space="0" w:color="auto"/>
        <w:right w:val="none" w:sz="0" w:space="0" w:color="auto"/>
      </w:divBdr>
    </w:div>
    <w:div w:id="1280455514">
      <w:bodyDiv w:val="1"/>
      <w:marLeft w:val="0"/>
      <w:marRight w:val="0"/>
      <w:marTop w:val="0"/>
      <w:marBottom w:val="0"/>
      <w:divBdr>
        <w:top w:val="none" w:sz="0" w:space="0" w:color="auto"/>
        <w:left w:val="none" w:sz="0" w:space="0" w:color="auto"/>
        <w:bottom w:val="none" w:sz="0" w:space="0" w:color="auto"/>
        <w:right w:val="none" w:sz="0" w:space="0" w:color="auto"/>
      </w:divBdr>
      <w:divsChild>
        <w:div w:id="868106240">
          <w:marLeft w:val="0"/>
          <w:marRight w:val="0"/>
          <w:marTop w:val="0"/>
          <w:marBottom w:val="0"/>
          <w:divBdr>
            <w:top w:val="none" w:sz="0" w:space="0" w:color="auto"/>
            <w:left w:val="none" w:sz="0" w:space="0" w:color="auto"/>
            <w:bottom w:val="none" w:sz="0" w:space="0" w:color="auto"/>
            <w:right w:val="none" w:sz="0" w:space="0" w:color="auto"/>
          </w:divBdr>
          <w:divsChild>
            <w:div w:id="1353529019">
              <w:marLeft w:val="0"/>
              <w:marRight w:val="0"/>
              <w:marTop w:val="0"/>
              <w:marBottom w:val="0"/>
              <w:divBdr>
                <w:top w:val="none" w:sz="0" w:space="0" w:color="auto"/>
                <w:left w:val="none" w:sz="0" w:space="0" w:color="auto"/>
                <w:bottom w:val="none" w:sz="0" w:space="0" w:color="auto"/>
                <w:right w:val="none" w:sz="0" w:space="0" w:color="auto"/>
              </w:divBdr>
              <w:divsChild>
                <w:div w:id="18852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9755">
      <w:bodyDiv w:val="1"/>
      <w:marLeft w:val="0"/>
      <w:marRight w:val="0"/>
      <w:marTop w:val="0"/>
      <w:marBottom w:val="0"/>
      <w:divBdr>
        <w:top w:val="none" w:sz="0" w:space="0" w:color="auto"/>
        <w:left w:val="none" w:sz="0" w:space="0" w:color="auto"/>
        <w:bottom w:val="none" w:sz="0" w:space="0" w:color="auto"/>
        <w:right w:val="none" w:sz="0" w:space="0" w:color="auto"/>
      </w:divBdr>
    </w:div>
    <w:div w:id="1848015353">
      <w:bodyDiv w:val="1"/>
      <w:marLeft w:val="0"/>
      <w:marRight w:val="0"/>
      <w:marTop w:val="0"/>
      <w:marBottom w:val="0"/>
      <w:divBdr>
        <w:top w:val="none" w:sz="0" w:space="0" w:color="auto"/>
        <w:left w:val="none" w:sz="0" w:space="0" w:color="auto"/>
        <w:bottom w:val="none" w:sz="0" w:space="0" w:color="auto"/>
        <w:right w:val="none" w:sz="0" w:space="0" w:color="auto"/>
      </w:divBdr>
      <w:divsChild>
        <w:div w:id="1759017031">
          <w:marLeft w:val="0"/>
          <w:marRight w:val="0"/>
          <w:marTop w:val="0"/>
          <w:marBottom w:val="0"/>
          <w:divBdr>
            <w:top w:val="none" w:sz="0" w:space="0" w:color="auto"/>
            <w:left w:val="none" w:sz="0" w:space="0" w:color="auto"/>
            <w:bottom w:val="none" w:sz="0" w:space="0" w:color="auto"/>
            <w:right w:val="none" w:sz="0" w:space="0" w:color="auto"/>
          </w:divBdr>
          <w:divsChild>
            <w:div w:id="418912961">
              <w:marLeft w:val="0"/>
              <w:marRight w:val="0"/>
              <w:marTop w:val="0"/>
              <w:marBottom w:val="0"/>
              <w:divBdr>
                <w:top w:val="none" w:sz="0" w:space="0" w:color="auto"/>
                <w:left w:val="none" w:sz="0" w:space="0" w:color="auto"/>
                <w:bottom w:val="none" w:sz="0" w:space="0" w:color="auto"/>
                <w:right w:val="none" w:sz="0" w:space="0" w:color="auto"/>
              </w:divBdr>
              <w:divsChild>
                <w:div w:id="20702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definitions/index.php?width=840&amp;height=800&amp;iframe=true&amp;def_id=60e00ff93d079c13af8a7c76a8739498&amp;term_occur=999&amp;term_src=Title:7:Subtitle:B:Chapter:IX:Part:990:Subpart:E:990.63" TargetMode="External"/><Relationship Id="rId13" Type="http://schemas.openxmlformats.org/officeDocument/2006/relationships/hyperlink" Target="https://www.law.cornell.edu/uscode/text/7/594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cornell.edu/cfr/text/7/part-990/subpart-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n.wikipedia.org/wiki/Bioplasti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cornell.edu/cfr/text/7/part-990/subpart-B" TargetMode="External"/><Relationship Id="rId5" Type="http://schemas.openxmlformats.org/officeDocument/2006/relationships/webSettings" Target="webSettings.xml"/><Relationship Id="rId15" Type="http://schemas.openxmlformats.org/officeDocument/2006/relationships/hyperlink" Target="https://en.wikipedia.org/wiki/Clothing" TargetMode="External"/><Relationship Id="rId10" Type="http://schemas.openxmlformats.org/officeDocument/2006/relationships/hyperlink" Target="https://www.law.cornell.edu/definitions/index.php?width=840&amp;height=800&amp;iframe=true&amp;def_id=bb6c002d2950801bdbabb1c151daa2ae&amp;term_occur=999&amp;term_src=Title:7:Subtitle:B:Chapter:IX:Part:990:Subpart:E:990.6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aw.cornell.edu/definitions/index.php?width=840&amp;height=800&amp;iframe=true&amp;def_id=60e00ff93d079c13af8a7c76a8739498&amp;term_occur=999&amp;term_src=Title:7:Subtitle:B:Chapter:IX:Part:990:Subpart:E:990.63" TargetMode="External"/><Relationship Id="rId14" Type="http://schemas.openxmlformats.org/officeDocument/2006/relationships/hyperlink" Target="https://www.law.cornell.edu/definitions/index.php?width=840&amp;height=800&amp;iframe=true&amp;def_id=60e00ff93d079c13af8a7c76a8739498&amp;term_occur=999&amp;term_src=Title:7:Subtitle:B:Chapter:IX:Part:990:Subpart:E:990.6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media.local10.com/document_dev/2019/08/09/Hemp%20Memo%20to%20Law%20Enforcement_1565383103541_22165328_ver1.0.docx" TargetMode="External"/><Relationship Id="rId2" Type="http://schemas.openxmlformats.org/officeDocument/2006/relationships/hyperlink" Target="https://www.webmd.com/pain-management/cbd-thc-difference" TargetMode="External"/><Relationship Id="rId1" Type="http://schemas.openxmlformats.org/officeDocument/2006/relationships/hyperlink" Target="https://doi.org/10.1155/2018/1691428" TargetMode="External"/><Relationship Id="rId6" Type="http://schemas.openxmlformats.org/officeDocument/2006/relationships/hyperlink" Target="https://www.cnbc.com/2019/03/28/legal-hemp-pots-look-alike-creates-confusion-for-police.html" TargetMode="External"/><Relationship Id="rId5" Type="http://schemas.openxmlformats.org/officeDocument/2006/relationships/hyperlink" Target="https://www.tdcaa.com/legislative/interm-update-hemp/" TargetMode="External"/><Relationship Id="rId4" Type="http://schemas.openxmlformats.org/officeDocument/2006/relationships/hyperlink" Target="https://www.sog.unc.edu/sites/default/files/doc_warehouse/NC%20SBI%20-%20Issues%20with%20Hemp%20and%20CBD%20Fu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083A4-445C-C14C-A470-3CC6A315C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14</Pages>
  <Words>3892</Words>
  <Characters>22185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Hernandez</dc:creator>
  <cp:keywords/>
  <dc:description/>
  <cp:lastModifiedBy>Don Flanary</cp:lastModifiedBy>
  <cp:revision>20</cp:revision>
  <dcterms:created xsi:type="dcterms:W3CDTF">2023-02-02T00:37:00Z</dcterms:created>
  <dcterms:modified xsi:type="dcterms:W3CDTF">2025-05-06T21:06:00Z</dcterms:modified>
</cp:coreProperties>
</file>